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青春赛道  追光前行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——致2022届高校毕业生的一封信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亲爱的2022届毕业生们：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们好！岁月荏苒，时光如梭，转眼间你们已经告别校园，即将开启人生新的征程。在此，全省人力资源和社会保障部门向你们表示衷心的祝贺和美好的祝愿！祝贺你们不负时光，努力答卷，终有所获；也祝愿你们广阔天地，自由翱翔，成就梦想；更期盼你们选择湖北、留在湖北，为努力建设全国构建新发展格局先行区，加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建成支点、走在前列、谱写新篇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担青春之责、展青春之为。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就业创业，是你们逐梦青春、成就未来的起点。党和政府十分牵挂，推出系列政策措施，为你们就业创业提供支持。全省人力资源和社会保障部门将会同各方，强化政策落实，优化服务保障，助力你们乘风破浪、扬帆起航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——如果你已落实工作单位，请及时与用人单位签订劳动合同，跟进缴纳社会保险，确认档案转递去向，并在规定时间内办理党团组织关系接转、户口迁移等手续。你入职的企业，也可以按规定申请社会保险补贴、吸纳就业补贴、扩岗补助等政策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——如果你还在求职，可以登录求职登记小程序或到当地公共就业人才服务机构大厅，进行求职登记、失业登记，免费获取岗位信息、职业指导、职业培训等公共就业服务。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——如果你有志自主创业，可以参加创业培训，提升创业能力；可以申请创业担保贷款及贴息、税收优惠、创业补贴等政策，减轻创业压力；还可以申请入驻创业孵化基地，获取开业指导、项目推介、孵化服务等支持。人力资源社会保障部门还将举办系列创业创新大赛等活动，为你们搭建项目展示、成果转化、融资对接的平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——如果你选择灵活就业，可以按灵活就业人员身份参加社会保险，申请获得社会保险补贴。其中，参加职工基本养老保险的，可以灵活选择缴费基数、缴费时间。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——如果你暂时不考虑就业，也请珍惜韶华、加油充电。积极参加就业见习、技能提升、志愿服务等实践活动，丰富阅历、增长才干，积蓄厚积薄发的力量。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——家庭困难、身有残疾等有特殊难处的同学，请不必过于担心，我们将开展结对帮扶、就业援助，优先为你们推荐岗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位、提供服务，帮助你们成就人生梦想。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学们，查询高校毕业生就业创业相关政策服务，可登录各级人力资源社会保障部门官网、高校毕业生就业服务平台、湖北公共招聘网，或拨打各级公共就业人才服务机构咨询电话、12333服务热线（具体联系渠道附后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706"/>
        <w:jc w:val="both"/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  <w:shd w:val="clear" w:color="auto" w:fill="FFFFFF"/>
        </w:rPr>
        <w:t>这里还要提醒大家，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参加招聘活动要做好疫情防护，在求职中如遇扣押证件、收取押金的，应予警惕，并向当地人社部门举报。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唯奋斗，最青春，拥抱新时代，追光向未来。</w:t>
      </w:r>
      <w:r>
        <w:rPr>
          <w:rFonts w:hint="default" w:ascii="Times New Roman" w:hAnsi="Times New Roman" w:eastAsia="仿宋_GB2312" w:cs="Times New Roman"/>
          <w:color w:val="000000"/>
          <w:spacing w:val="16"/>
          <w:sz w:val="32"/>
          <w:szCs w:val="32"/>
          <w:shd w:val="clear" w:color="auto" w:fill="FFFFFF"/>
        </w:rPr>
        <w:t>衷心祝愿同学们早日找到心仪的工作，在青春的新赛道上放飞人生梦想，在壮阔的新征程中成就事业华章！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湖北省人力资源和社会保障厅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2022年6月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人力资源社会保障部门服务渠道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pacing w:val="-11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高校毕业生就业服务平台:</w:t>
      </w:r>
      <w:r>
        <w:rPr>
          <w:rFonts w:hint="default" w:ascii="Times New Roman" w:hAnsi="Times New Roman" w:eastAsia="仿宋_GB2312" w:cs="Times New Roman"/>
          <w:spacing w:val="-11"/>
          <w:w w:val="95"/>
          <w:sz w:val="32"/>
          <w:szCs w:val="32"/>
        </w:rPr>
        <w:t>http://job.mohrss.gov.cn/202008gx/index.jhtml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中国公共招聘网：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"http://job.mohrss.gov.cn"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http://job.mohrss.gov.cn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就业在线：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"https://www.jobonline.cn"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https://www.jobonline.cn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8"/>
          <w:sz w:val="32"/>
          <w:szCs w:val="32"/>
        </w:rPr>
        <w:t>百万就业见习岗位募集计划平台：</w:t>
      </w:r>
      <w:r>
        <w:rPr>
          <w:rFonts w:hint="default" w:ascii="Times New Roman" w:hAnsi="Times New Roman" w:eastAsia="仿宋_GB2312" w:cs="Times New Roman"/>
          <w:spacing w:val="-17"/>
          <w:w w:val="95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pacing w:val="-17"/>
          <w:w w:val="95"/>
          <w:sz w:val="32"/>
          <w:szCs w:val="32"/>
        </w:rPr>
        <w:instrText xml:space="preserve"> HYPERLINK "https://www.myjob500.com/rsbwjx/home" </w:instrText>
      </w:r>
      <w:r>
        <w:rPr>
          <w:rFonts w:hint="default" w:ascii="Times New Roman" w:hAnsi="Times New Roman" w:eastAsia="仿宋_GB2312" w:cs="Times New Roman"/>
          <w:spacing w:val="-17"/>
          <w:w w:val="95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pacing w:val="-17"/>
          <w:w w:val="95"/>
          <w:sz w:val="32"/>
          <w:szCs w:val="32"/>
        </w:rPr>
        <w:t>https://www.myjob500.com/rsbwjx/home</w:t>
      </w:r>
      <w:r>
        <w:rPr>
          <w:rFonts w:hint="default" w:ascii="Times New Roman" w:hAnsi="Times New Roman" w:eastAsia="仿宋_GB2312" w:cs="Times New Roman"/>
          <w:spacing w:val="-17"/>
          <w:w w:val="95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人力资源社会保障政务服务平台：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"https://www.12333.gov.cn"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https://www.12333.gov.cn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技能人才评价工作网：http://osta.mohrss.gov.cn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70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湖北省人力资源和社会保障厅官网：http://rst.hubei.gov.cn/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湖北公共招聘网：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"http://www.hbggzp.cn/"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http://www.hbggzp.cn/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百万就业见习岗位募集计划湖北专区：http://www.jobhb.com/home/zt/hbdzp2020.html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356870</wp:posOffset>
            </wp:positionV>
            <wp:extent cx="997585" cy="997585"/>
            <wp:effectExtent l="0" t="0" r="8255" b="8255"/>
            <wp:wrapNone/>
            <wp:docPr id="5" name="图片 4" descr="dd4b2c929cc50d4764f295be7df7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dd4b2c929cc50d4764f295be7df7e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未就业高校毕业生求职登记小程序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湖北人社微信公众号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923925</wp:posOffset>
            </wp:positionH>
            <wp:positionV relativeFrom="page">
              <wp:posOffset>7208520</wp:posOffset>
            </wp:positionV>
            <wp:extent cx="942975" cy="942975"/>
            <wp:effectExtent l="0" t="0" r="1905" b="1905"/>
            <wp:wrapNone/>
            <wp:docPr id="4" name="图片 2" descr="微信图片_2022053015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205301545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3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ind w:left="0" w:leftChars="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湖北公共招聘微信公众号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湖北人才微信公众号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leftChars="0" w:firstLine="643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876935</wp:posOffset>
            </wp:positionH>
            <wp:positionV relativeFrom="paragraph">
              <wp:posOffset>4445</wp:posOffset>
            </wp:positionV>
            <wp:extent cx="1045210" cy="1045210"/>
            <wp:effectExtent l="0" t="0" r="6350" b="6350"/>
            <wp:wrapNone/>
            <wp:docPr id="2" name="图片 5" descr="f3aa5303d5a9aeba3a5fb1b27e84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f3aa5303d5a9aeba3a5fb1b27e845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6350</wp:posOffset>
            </wp:positionV>
            <wp:extent cx="1038225" cy="1038225"/>
            <wp:effectExtent l="0" t="0" r="13335" b="13335"/>
            <wp:wrapNone/>
            <wp:docPr id="3" name="图片 3" descr="微信图片_2022063011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3011421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78" w:afterLines="3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78" w:afterLines="3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全省公共就业人才服务矩阵</w:t>
      </w:r>
    </w:p>
    <w:tbl>
      <w:tblPr>
        <w:tblStyle w:val="9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3688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服务机构名称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   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服务电话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武汉市人才服务中心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武汉市江岸区车站路1号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027-82800136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襄阳市劳动就业管理局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襄阳市襄城区檀溪路160号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0710-3796220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0710-3796303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宜昌市劳动就业管理局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宜昌市西陵区体育场路46号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0717-6736750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0717-6056355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黄石市劳动就业管理局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黄石市黄石大道71号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0714-6521021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十堰市公共就业服务中心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十堰市人民北路15号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8650107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荆州市劳动就业服务中心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荆州市荆州区江津西路420号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0716-8858667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荆门市劳动就业管理局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荆门市掇刀区象山大道150号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0724-2491580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0724-2341017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鄂州市公共就业服务中心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鄂州市鄂城区滨湖南路105号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027-60876305   027-60876306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孝感市劳动就业管理局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孝感市崇文路与黄香路交汇处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0712-2702619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黄冈市劳动就业服务中心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黄冈市黄州区黄州大道96号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0713-8351694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咸宁市劳动就业管理局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咸宁市咸安区长安大道286号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0715-8235903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随州市劳动就业服务中心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随州市曾都区擂鼓墩大道108号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0722-3229169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恩施州公共就业和人才服务局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恩施市土桥大道148号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0718-8292040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仙桃市劳动就业管理局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仙桃市仙桃大道中段36号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0728-3237309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天门市公共就业服务中心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天门市陆羽大道西34号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0728-5297123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潜江市劳动就业管理局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潜江市红梅西路55号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0728-6237447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神农架林区劳动就业管理局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神农架林区松柏镇滨河大道9号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0719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3336675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right="23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2022年离校未就业高校毕业生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服务攻坚行动联络表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40" w:beforeAutospacing="0" w:afterAutospacing="0" w:line="584" w:lineRule="exact"/>
        <w:ind w:right="23"/>
        <w:jc w:val="both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填报单位：</w:t>
      </w:r>
    </w:p>
    <w:tbl>
      <w:tblPr>
        <w:tblStyle w:val="9"/>
        <w:tblW w:w="8720" w:type="dxa"/>
        <w:jc w:val="center"/>
        <w:tblInd w:w="0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601"/>
        <w:gridCol w:w="1913"/>
        <w:gridCol w:w="1912"/>
        <w:gridCol w:w="1777"/>
      </w:tblGrid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注：此表7月5日前报送，电子邮箱hbczjycy@163.com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pgNumType w:fmt="decimal"/>
          <w:cols w:space="720" w:num="1"/>
          <w:rtlGutter w:val="0"/>
          <w:docGrid w:type="lines" w:linePitch="585" w:charSpace="0"/>
        </w:sectPr>
      </w:pPr>
    </w:p>
    <w:p>
      <w:pP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"/>
        </w:rPr>
        <w:t>附件3</w:t>
      </w:r>
    </w:p>
    <w:p>
      <w:pPr>
        <w:ind w:left="0" w:leftChars="0" w:right="0" w:righ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Hans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2022年离校未就业高校毕业生服务攻坚行动招聘会场次安排表</w:t>
      </w:r>
    </w:p>
    <w:tbl>
      <w:tblPr>
        <w:tblStyle w:val="9"/>
        <w:tblW w:w="13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8"/>
        <w:gridCol w:w="1561"/>
        <w:gridCol w:w="1607"/>
        <w:gridCol w:w="3165"/>
        <w:gridCol w:w="1464"/>
        <w:gridCol w:w="1464"/>
        <w:gridCol w:w="994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466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填报单位：（单位盖章）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举办单位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线上/线下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举办地点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拟组织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拟提供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466" w:type="dxa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单位负责人：                   审核人：                            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填表人：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46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备注：此表由各市州汇总填报，列表到所辖县（市、区），于7月5日、7月26日、8月26日、9月26日、10月26日、11月26日报送，共计6次。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84" w:lineRule="exact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"/>
        </w:rPr>
        <w:t>附件4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Hans"/>
        </w:rPr>
        <w:t>离校未就业高校毕业生信息衔接工作进展汇总表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填报单位（盖章）：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填报时间：2022年7月   日</w:t>
      </w:r>
    </w:p>
    <w:tbl>
      <w:tblPr>
        <w:tblStyle w:val="9"/>
        <w:tblW w:w="13652" w:type="dxa"/>
        <w:jc w:val="center"/>
        <w:tblInd w:w="0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0"/>
        <w:gridCol w:w="768"/>
        <w:gridCol w:w="1204"/>
        <w:gridCol w:w="1447"/>
        <w:gridCol w:w="1237"/>
        <w:gridCol w:w="1345"/>
        <w:gridCol w:w="1311"/>
        <w:gridCol w:w="1216"/>
        <w:gridCol w:w="1200"/>
        <w:gridCol w:w="752"/>
        <w:gridCol w:w="816"/>
        <w:gridCol w:w="753"/>
      </w:tblGrid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任务</w:t>
            </w:r>
          </w:p>
        </w:tc>
        <w:tc>
          <w:tcPr>
            <w:tcW w:w="15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信息衔接</w:t>
            </w:r>
          </w:p>
        </w:tc>
        <w:tc>
          <w:tcPr>
            <w:tcW w:w="65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服务公开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实名台账情况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招聘安排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启动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是否发出公开信或服务公告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是否公开未就业毕业生求职登记小程序、失业登记全国统一服务平台等求助途径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是否公开公共招聘网站、诚信人力资源服务机构等招聘渠道</w:t>
            </w: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是否公开公共就业人才服务、档案管理服务机构等名录</w:t>
            </w:r>
          </w:p>
        </w:tc>
        <w:tc>
          <w:tcPr>
            <w:tcW w:w="13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是否发布就业创业、人才引进、档案接收等政策服务清单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是否建立实名台账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实名登记毕业生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7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是否设立网络招聘专区</w:t>
            </w:r>
          </w:p>
        </w:tc>
        <w:tc>
          <w:tcPr>
            <w:tcW w:w="8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是否发布招聘活动安排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线下招聘场次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填报人：       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4" w:lineRule="exact"/>
        <w:jc w:val="both"/>
        <w:rPr>
          <w:rFonts w:hint="default" w:ascii="Times New Roman" w:hAnsi="Times New Roman" w:eastAsia="仿宋_GB2312" w:cs="Times New Roman"/>
          <w:sz w:val="24"/>
          <w:szCs w:val="24"/>
        </w:rPr>
        <w:sectPr>
          <w:footerReference r:id="rId4" w:type="default"/>
          <w:pgSz w:w="16838" w:h="11906" w:orient="landscape"/>
          <w:pgMar w:top="1701" w:right="1701" w:bottom="1701" w:left="1701" w:header="851" w:footer="992" w:gutter="0"/>
          <w:pgNumType w:fmt="decimal"/>
          <w:cols w:space="720" w:num="1"/>
          <w:rtlGutter w:val="0"/>
          <w:docGrid w:type="lines" w:linePitch="585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备注：本表填报时间为7月份，每周四下午下班前报送，共计4期。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Hnyw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1688"/>
    <w:rsid w:val="713316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iPriority w:val="0"/>
    <w:pPr>
      <w:ind w:firstLine="420" w:firstLineChars="200"/>
    </w:pPr>
    <w:rPr>
      <w:rFonts w:ascii="Times New Roman" w:hAnsi="Times New Roman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2022-07-01T08:15:00Z</dcterms:created>
  <dc:creator>pc</dc:creator>
  <cp:lastModifiedBy>pc</cp:lastModifiedBy>
  <dcterms:modified xsi:type="dcterms:W3CDTF">2022-07-01T08:15:44Z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