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43" w:line="219" w:lineRule="auto"/>
        <w:ind w:left="1796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潜江市鼓励支持类服务业目录</w:t>
      </w:r>
    </w:p>
    <w:p>
      <w:pPr>
        <w:spacing w:line="70" w:lineRule="exact"/>
      </w:pPr>
    </w:p>
    <w:tbl>
      <w:tblPr>
        <w:tblStyle w:val="6"/>
        <w:tblW w:w="94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"/>
        <w:gridCol w:w="840"/>
        <w:gridCol w:w="44"/>
        <w:gridCol w:w="2304"/>
        <w:gridCol w:w="43"/>
        <w:gridCol w:w="6145"/>
        <w:gridCol w:w="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25" w:hRule="atLeast"/>
        </w:trPr>
        <w:tc>
          <w:tcPr>
            <w:tcW w:w="884" w:type="dxa"/>
            <w:gridSpan w:val="2"/>
            <w:vAlign w:val="top"/>
          </w:tcPr>
          <w:p>
            <w:pPr>
              <w:pStyle w:val="5"/>
              <w:spacing w:before="113" w:line="220" w:lineRule="auto"/>
              <w:ind w:left="235"/>
            </w:pPr>
            <w:r>
              <w:rPr>
                <w:spacing w:val="-3"/>
              </w:rPr>
              <w:t>行业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113" w:line="220" w:lineRule="auto"/>
              <w:ind w:left="960"/>
            </w:pPr>
            <w:r>
              <w:rPr>
                <w:spacing w:val="6"/>
              </w:rPr>
              <w:t>子项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13" w:line="219" w:lineRule="auto"/>
              <w:ind w:left="2874"/>
            </w:pPr>
            <w:r>
              <w:rPr>
                <w:spacing w:val="5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729" w:hRule="atLeast"/>
        </w:trPr>
        <w:tc>
          <w:tcPr>
            <w:tcW w:w="8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34"/>
            </w:pPr>
            <w:r>
              <w:t>一、现代</w:t>
            </w:r>
          </w:p>
          <w:p>
            <w:pPr>
              <w:pStyle w:val="5"/>
              <w:spacing w:before="83" w:line="220" w:lineRule="auto"/>
              <w:ind w:left="34"/>
            </w:pPr>
            <w:r>
              <w:rPr>
                <w:spacing w:val="-3"/>
              </w:rPr>
              <w:t>商贸流通</w:t>
            </w:r>
          </w:p>
          <w:p>
            <w:pPr>
              <w:pStyle w:val="5"/>
              <w:spacing w:before="103" w:line="232" w:lineRule="auto"/>
              <w:ind w:left="334"/>
            </w:pPr>
            <w:r>
              <w:t>业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268" w:line="220" w:lineRule="auto"/>
              <w:ind w:left="561"/>
            </w:pPr>
            <w:r>
              <w:rPr>
                <w:spacing w:val="1"/>
              </w:rPr>
              <w:t>商业综合体★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98" w:line="248" w:lineRule="auto"/>
              <w:ind w:left="14"/>
            </w:pPr>
            <w:r>
              <w:rPr>
                <w:spacing w:val="-1"/>
              </w:rPr>
              <w:t>将城市中商业、大型商超、办公、居住、旅店、展览、餐饮、</w:t>
            </w:r>
            <w:r>
              <w:rPr>
                <w:spacing w:val="-2"/>
              </w:rPr>
              <w:t>会议、文</w:t>
            </w:r>
            <w:r>
              <w:t xml:space="preserve"> </w:t>
            </w:r>
            <w:r>
              <w:rPr>
                <w:spacing w:val="1"/>
              </w:rPr>
              <w:t>娱等城市生活空间的三项以上功能进行组合项目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99" w:line="219" w:lineRule="auto"/>
              <w:ind w:left="660"/>
            </w:pPr>
            <w:r>
              <w:rPr>
                <w:spacing w:val="2"/>
              </w:rPr>
              <w:t>电子商务★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99" w:line="219" w:lineRule="auto"/>
              <w:ind w:left="14"/>
            </w:pPr>
            <w:r>
              <w:t>以信息网络技术为手段，以商品交换为中心的商务活动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1049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761"/>
            </w:pPr>
            <w:r>
              <w:rPr>
                <w:spacing w:val="2"/>
              </w:rPr>
              <w:t>新零售★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8" w:line="261" w:lineRule="auto"/>
              <w:ind w:left="14"/>
              <w:jc w:val="both"/>
            </w:pPr>
            <w:r>
              <w:rPr>
                <w:spacing w:val="-2"/>
              </w:rPr>
              <w:t>以互联网为依托，通过运用大数据、人工智能等先进技术手段，</w:t>
            </w:r>
            <w:r>
              <w:rPr>
                <w:spacing w:val="-3"/>
              </w:rPr>
              <w:t>对商品</w:t>
            </w:r>
            <w:r>
              <w:t xml:space="preserve"> </w:t>
            </w:r>
            <w:r>
              <w:rPr>
                <w:spacing w:val="-1"/>
              </w:rPr>
              <w:t>的生产、流通与销售过程进行升级改造，进而重塑业态结构与</w:t>
            </w:r>
            <w:r>
              <w:rPr>
                <w:spacing w:val="-2"/>
              </w:rPr>
              <w:t>生态圈，</w:t>
            </w:r>
            <w:r>
              <w:t xml:space="preserve"> </w:t>
            </w:r>
            <w:r>
              <w:rPr>
                <w:spacing w:val="-1"/>
              </w:rPr>
              <w:t>并对线上服务、线下体验以及现代物流进行深度融合的零售新模</w:t>
            </w:r>
            <w:r>
              <w:rPr>
                <w:spacing w:val="-2"/>
              </w:rPr>
              <w:t>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839" w:hRule="atLeast"/>
        </w:trPr>
        <w:tc>
          <w:tcPr>
            <w:tcW w:w="8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660"/>
            </w:pPr>
            <w:r>
              <w:rPr>
                <w:spacing w:val="2"/>
              </w:rPr>
              <w:t>电商平台★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59" w:line="248" w:lineRule="auto"/>
              <w:ind w:left="14"/>
            </w:pPr>
            <w:r>
              <w:rPr>
                <w:spacing w:val="-1"/>
              </w:rPr>
              <w:t>通过网络进行商务活动，突破了时间与空间的限制，相对于传</w:t>
            </w:r>
            <w:r>
              <w:rPr>
                <w:spacing w:val="-2"/>
              </w:rPr>
              <w:t>统的商务</w:t>
            </w:r>
            <w:r>
              <w:t xml:space="preserve"> </w:t>
            </w:r>
            <w:r>
              <w:rPr>
                <w:spacing w:val="-1"/>
              </w:rPr>
              <w:t>模式有着巨大而明显的优势：消费者群体扩大，成本降低，更</w:t>
            </w:r>
            <w:r>
              <w:rPr>
                <w:spacing w:val="-2"/>
              </w:rPr>
              <w:t>高效率等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989" w:hRule="atLeast"/>
        </w:trPr>
        <w:tc>
          <w:tcPr>
            <w:tcW w:w="884" w:type="dxa"/>
            <w:gridSpan w:val="2"/>
            <w:vAlign w:val="top"/>
          </w:tcPr>
          <w:p>
            <w:pPr>
              <w:pStyle w:val="5"/>
              <w:spacing w:before="252" w:line="253" w:lineRule="auto"/>
              <w:ind w:left="134" w:right="29" w:hanging="100"/>
            </w:pPr>
            <w:r>
              <w:rPr>
                <w:spacing w:val="2"/>
              </w:rPr>
              <w:t>二、数字</w:t>
            </w:r>
            <w:r>
              <w:t xml:space="preserve"> </w:t>
            </w:r>
            <w:r>
              <w:rPr>
                <w:spacing w:val="3"/>
              </w:rPr>
              <w:t>经济★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81" w:line="219" w:lineRule="auto"/>
              <w:jc w:val="right"/>
            </w:pPr>
            <w:r>
              <w:rPr>
                <w:spacing w:val="-7"/>
              </w:rPr>
              <w:t>电商产业园、平台经济、共</w:t>
            </w:r>
          </w:p>
          <w:p>
            <w:pPr>
              <w:pStyle w:val="5"/>
              <w:spacing w:before="72" w:line="219" w:lineRule="auto"/>
              <w:jc w:val="right"/>
            </w:pPr>
            <w:r>
              <w:rPr>
                <w:spacing w:val="-7"/>
              </w:rPr>
              <w:t>享经济、跨境电商、众创孵</w:t>
            </w:r>
          </w:p>
          <w:p>
            <w:pPr>
              <w:pStyle w:val="5"/>
              <w:spacing w:before="82" w:line="219" w:lineRule="auto"/>
              <w:ind w:left="161"/>
            </w:pPr>
            <w:r>
              <w:rPr>
                <w:spacing w:val="1"/>
              </w:rPr>
              <w:t>化器、数字经济产业园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71" w:line="264" w:lineRule="auto"/>
              <w:ind w:left="14"/>
              <w:jc w:val="both"/>
            </w:pPr>
            <w:r>
              <w:rPr>
                <w:spacing w:val="-1"/>
              </w:rPr>
              <w:t>通过大数据(数字化的知识与信息)的识别一选择—过滤—存储—</w:t>
            </w:r>
            <w:r>
              <w:rPr>
                <w:spacing w:val="-2"/>
              </w:rPr>
              <w:t>使用，</w:t>
            </w:r>
            <w:r>
              <w:t xml:space="preserve"> </w:t>
            </w:r>
            <w:r>
              <w:rPr>
                <w:spacing w:val="-2"/>
              </w:rPr>
              <w:t>引导、实现资源的快速优化配置与再生、实现经济高质量发展的经济形</w:t>
            </w:r>
            <w:r>
              <w:rPr>
                <w:spacing w:val="5"/>
              </w:rPr>
              <w:t xml:space="preserve"> </w:t>
            </w:r>
            <w:r>
              <w:t>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659" w:hRule="atLeast"/>
        </w:trPr>
        <w:tc>
          <w:tcPr>
            <w:tcW w:w="884" w:type="dxa"/>
            <w:gridSpan w:val="2"/>
            <w:vAlign w:val="top"/>
          </w:tcPr>
          <w:p>
            <w:pPr>
              <w:pStyle w:val="5"/>
              <w:spacing w:before="81" w:line="262" w:lineRule="auto"/>
              <w:ind w:left="34" w:right="46"/>
            </w:pPr>
            <w:r>
              <w:rPr>
                <w:spacing w:val="-2"/>
              </w:rPr>
              <w:t>三、中高</w:t>
            </w:r>
            <w:r>
              <w:t xml:space="preserve"> </w:t>
            </w:r>
            <w:r>
              <w:rPr>
                <w:spacing w:val="-3"/>
              </w:rPr>
              <w:t>端酒店业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232" w:line="219" w:lineRule="auto"/>
              <w:ind w:left="561"/>
            </w:pPr>
            <w:r>
              <w:rPr>
                <w:spacing w:val="1"/>
              </w:rPr>
              <w:t>中高端酒店★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232" w:line="219" w:lineRule="auto"/>
              <w:ind w:left="14"/>
            </w:pPr>
            <w:r>
              <w:rPr>
                <w:spacing w:val="-1"/>
              </w:rPr>
              <w:t>具体标准参照《中华人民共和国星级酒店评定标准》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779" w:hRule="atLeast"/>
        </w:trPr>
        <w:tc>
          <w:tcPr>
            <w:tcW w:w="884" w:type="dxa"/>
            <w:gridSpan w:val="2"/>
            <w:vAlign w:val="top"/>
          </w:tcPr>
          <w:p>
            <w:pPr>
              <w:pStyle w:val="5"/>
              <w:spacing w:before="123" w:line="258" w:lineRule="auto"/>
              <w:ind w:left="234" w:right="27" w:hanging="200"/>
            </w:pPr>
            <w:r>
              <w:rPr>
                <w:spacing w:val="2"/>
              </w:rPr>
              <w:t xml:space="preserve">四、总部 </w:t>
            </w:r>
            <w:r>
              <w:rPr>
                <w:spacing w:val="-3"/>
              </w:rPr>
              <w:t>经济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293" w:line="219" w:lineRule="auto"/>
              <w:ind w:left="660"/>
            </w:pPr>
            <w:r>
              <w:rPr>
                <w:spacing w:val="2"/>
              </w:rPr>
              <w:t>总部经济★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31" w:line="248" w:lineRule="auto"/>
              <w:ind w:left="14"/>
            </w:pPr>
            <w:r>
              <w:rPr>
                <w:spacing w:val="-7"/>
              </w:rPr>
              <w:t>全球性、全国性和区域性的企业总部，管理中心</w:t>
            </w:r>
            <w:r>
              <w:rPr>
                <w:spacing w:val="-8"/>
              </w:rPr>
              <w:t>、研发中心、制造中心、</w:t>
            </w:r>
            <w:r>
              <w:t xml:space="preserve"> </w:t>
            </w:r>
            <w:r>
              <w:rPr>
                <w:spacing w:val="-3"/>
              </w:rPr>
              <w:t>检验检测中心、采购中心、财务中心、投资中心和物流配送中心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jc w:val="right"/>
            </w:pPr>
            <w:r>
              <w:rPr>
                <w:spacing w:val="-28"/>
                <w:w w:val="99"/>
              </w:rPr>
              <w:t>五、文化、</w:t>
            </w:r>
          </w:p>
          <w:p>
            <w:pPr>
              <w:pStyle w:val="5"/>
              <w:spacing w:before="80" w:line="220" w:lineRule="auto"/>
              <w:ind w:left="34"/>
            </w:pPr>
            <w:r>
              <w:rPr>
                <w:spacing w:val="-2"/>
              </w:rPr>
              <w:t>旅游、体</w:t>
            </w:r>
          </w:p>
          <w:p>
            <w:pPr>
              <w:pStyle w:val="5"/>
              <w:spacing w:before="91" w:line="219" w:lineRule="auto"/>
              <w:ind w:left="34"/>
            </w:pPr>
            <w:r>
              <w:rPr>
                <w:spacing w:val="3"/>
              </w:rPr>
              <w:t>育和娱乐</w:t>
            </w:r>
          </w:p>
          <w:p>
            <w:pPr>
              <w:pStyle w:val="5"/>
              <w:spacing w:before="75" w:line="232" w:lineRule="auto"/>
              <w:ind w:left="334"/>
            </w:pPr>
            <w:r>
              <w:t>业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660"/>
            </w:pPr>
            <w:r>
              <w:rPr>
                <w:spacing w:val="-2"/>
              </w:rPr>
              <w:t>旅游景区★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14"/>
            </w:pPr>
            <w:r>
              <w:rPr>
                <w:spacing w:val="-1"/>
              </w:rPr>
              <w:t>旅游景区基础设施建设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89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20" w:lineRule="auto"/>
              <w:ind w:left="561"/>
            </w:pPr>
            <w:r>
              <w:rPr>
                <w:spacing w:val="-2"/>
              </w:rPr>
              <w:t>新闻和出版业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4" w:line="220" w:lineRule="auto"/>
              <w:ind w:left="14"/>
            </w:pPr>
            <w:r>
              <w:rPr>
                <w:spacing w:val="-2"/>
              </w:rPr>
              <w:t>新闻业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89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5" w:line="220" w:lineRule="auto"/>
              <w:ind w:left="14"/>
            </w:pPr>
            <w:r>
              <w:rPr>
                <w:spacing w:val="2"/>
              </w:rPr>
              <w:t>出版业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6" w:line="219" w:lineRule="auto"/>
              <w:ind w:left="761"/>
            </w:pPr>
            <w:r>
              <w:rPr>
                <w:spacing w:val="3"/>
              </w:rPr>
              <w:t>内容创作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6" w:line="220" w:lineRule="auto"/>
              <w:ind w:left="14"/>
            </w:pPr>
            <w:r>
              <w:t>电视、电影和影视节目制作、发行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89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14"/>
            </w:pPr>
            <w:r>
              <w:rPr>
                <w:spacing w:val="2"/>
              </w:rPr>
              <w:t>自媒体创作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60"/>
            </w:pPr>
            <w:r>
              <w:rPr>
                <w:spacing w:val="-2"/>
              </w:rPr>
              <w:t>文化艺术业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20" w:lineRule="auto"/>
              <w:ind w:left="14"/>
            </w:pPr>
            <w:r>
              <w:rPr>
                <w:spacing w:val="1"/>
              </w:rPr>
              <w:t>文艺创作与表演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艺术表演场馆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9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6" w:line="219" w:lineRule="auto"/>
              <w:ind w:left="14"/>
            </w:pPr>
            <w:r>
              <w:rPr>
                <w:spacing w:val="1"/>
              </w:rPr>
              <w:t>图书馆与档案馆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9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文物及非物质文化遗产保护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文化创意及产业园★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20" w:lineRule="auto"/>
              <w:ind w:left="14"/>
            </w:pPr>
            <w:r>
              <w:rPr>
                <w:spacing w:val="-13"/>
              </w:rPr>
              <w:t>烈士陵园、纪念馆、</w:t>
            </w:r>
            <w:r>
              <w:rPr>
                <w:spacing w:val="15"/>
              </w:rPr>
              <w:t xml:space="preserve">   </w:t>
            </w:r>
            <w:r>
              <w:rPr>
                <w:spacing w:val="-13"/>
              </w:rPr>
              <w:t>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389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2"/>
              </w:rPr>
              <w:t>群众文化活动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dxa"/>
          <w:trHeight w:val="405" w:hRule="atLeast"/>
        </w:trPr>
        <w:tc>
          <w:tcPr>
            <w:tcW w:w="8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1" w:type="dxa"/>
            <w:gridSpan w:val="2"/>
            <w:vAlign w:val="top"/>
          </w:tcPr>
          <w:p>
            <w:pPr>
              <w:pStyle w:val="5"/>
              <w:spacing w:before="108" w:line="219" w:lineRule="auto"/>
              <w:ind w:left="14"/>
            </w:pPr>
            <w:r>
              <w:rPr>
                <w:spacing w:val="-2"/>
              </w:rPr>
              <w:t>其他文化艺术业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5" w:hRule="atLeast"/>
        </w:trPr>
        <w:tc>
          <w:tcPr>
            <w:tcW w:w="89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jc w:val="right"/>
            </w:pPr>
            <w:r>
              <w:rPr>
                <w:spacing w:val="-27"/>
              </w:rPr>
              <w:t>五、文化、</w:t>
            </w:r>
          </w:p>
          <w:p>
            <w:pPr>
              <w:pStyle w:val="5"/>
              <w:spacing w:before="100" w:line="220" w:lineRule="auto"/>
              <w:ind w:left="34"/>
            </w:pPr>
            <w:r>
              <w:rPr>
                <w:spacing w:val="-2"/>
              </w:rPr>
              <w:t>旅游、体</w:t>
            </w:r>
          </w:p>
          <w:p>
            <w:pPr>
              <w:pStyle w:val="5"/>
              <w:spacing w:before="61" w:line="219" w:lineRule="auto"/>
              <w:ind w:left="34"/>
            </w:pPr>
            <w:r>
              <w:rPr>
                <w:spacing w:val="3"/>
              </w:rPr>
              <w:t>育和娱乐</w:t>
            </w:r>
          </w:p>
          <w:p>
            <w:pPr>
              <w:pStyle w:val="5"/>
              <w:spacing w:before="85" w:line="232" w:lineRule="auto"/>
              <w:ind w:left="334"/>
            </w:pPr>
            <w:r>
              <w:t>业</w:t>
            </w: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960"/>
            </w:pPr>
            <w:r>
              <w:rPr>
                <w:spacing w:val="8"/>
              </w:rPr>
              <w:t>体育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3" w:line="219" w:lineRule="auto"/>
              <w:ind w:left="13"/>
            </w:pPr>
            <w:r>
              <w:rPr>
                <w:spacing w:val="-2"/>
              </w:rPr>
              <w:t>体育组织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39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98" w:line="219" w:lineRule="auto"/>
              <w:ind w:left="13"/>
            </w:pPr>
            <w:r>
              <w:rPr>
                <w:spacing w:val="1"/>
              </w:rPr>
              <w:t>赛事组织活动★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9" w:line="219" w:lineRule="auto"/>
              <w:ind w:left="13"/>
            </w:pPr>
            <w:r>
              <w:rPr>
                <w:spacing w:val="-2"/>
              </w:rPr>
              <w:t>体育场馆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0" w:line="219" w:lineRule="auto"/>
              <w:ind w:left="13"/>
            </w:pPr>
            <w:r>
              <w:rPr>
                <w:spacing w:val="-1"/>
              </w:rPr>
              <w:t>体育项目训练基地、培训中心(国家、省级以上)★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0" w:line="219" w:lineRule="auto"/>
              <w:ind w:left="13"/>
            </w:pPr>
            <w:r>
              <w:rPr>
                <w:spacing w:val="2"/>
              </w:rPr>
              <w:t>休闲健身活动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8" w:line="219" w:lineRule="auto"/>
              <w:ind w:left="13"/>
            </w:pPr>
            <w:r>
              <w:rPr>
                <w:spacing w:val="-1"/>
              </w:rPr>
              <w:t>体育中介服务★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0" w:line="219" w:lineRule="auto"/>
              <w:ind w:left="13"/>
            </w:pPr>
            <w:r>
              <w:rPr>
                <w:spacing w:val="4"/>
              </w:rPr>
              <w:t>其他体育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861"/>
            </w:pPr>
            <w:r>
              <w:rPr>
                <w:spacing w:val="-2"/>
              </w:rPr>
              <w:t>娱乐业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0" w:line="219" w:lineRule="auto"/>
              <w:ind w:left="13"/>
            </w:pPr>
            <w:r>
              <w:rPr>
                <w:spacing w:val="2"/>
              </w:rPr>
              <w:t>室内娱乐活动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0" w:line="220" w:lineRule="auto"/>
              <w:ind w:left="13"/>
            </w:pPr>
            <w:r>
              <w:rPr>
                <w:spacing w:val="5"/>
              </w:rPr>
              <w:t>游乐园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0" w:line="219" w:lineRule="auto"/>
              <w:ind w:left="13"/>
            </w:pPr>
            <w:r>
              <w:rPr>
                <w:spacing w:val="-1"/>
              </w:rPr>
              <w:t>休闲观光★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39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0" w:line="219" w:lineRule="auto"/>
              <w:ind w:left="13"/>
            </w:pPr>
            <w:r>
              <w:rPr>
                <w:spacing w:val="-1"/>
              </w:rPr>
              <w:t>文化、娱乐、体育经纪代理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1" w:line="220" w:lineRule="auto"/>
              <w:ind w:left="13"/>
            </w:pPr>
            <w:r>
              <w:rPr>
                <w:spacing w:val="-2"/>
              </w:rPr>
              <w:t>其他娱乐业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ind w:left="34"/>
            </w:pPr>
            <w:r>
              <w:rPr>
                <w:spacing w:val="-2"/>
              </w:rPr>
              <w:t>六、交通</w:t>
            </w:r>
          </w:p>
          <w:p>
            <w:pPr>
              <w:pStyle w:val="5"/>
              <w:spacing w:before="99" w:line="219" w:lineRule="auto"/>
              <w:ind w:right="20"/>
              <w:jc w:val="right"/>
            </w:pPr>
            <w:r>
              <w:rPr>
                <w:spacing w:val="-5"/>
              </w:rPr>
              <w:t>运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输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</w:p>
          <w:p>
            <w:pPr>
              <w:pStyle w:val="5"/>
              <w:spacing w:before="63" w:line="220" w:lineRule="auto"/>
              <w:ind w:left="34"/>
            </w:pPr>
            <w:r>
              <w:rPr>
                <w:spacing w:val="-2"/>
              </w:rPr>
              <w:t>仓储和邮</w:t>
            </w:r>
          </w:p>
          <w:p>
            <w:pPr>
              <w:pStyle w:val="5"/>
              <w:spacing w:before="72" w:line="221" w:lineRule="auto"/>
              <w:ind w:left="235"/>
            </w:pPr>
            <w:r>
              <w:rPr>
                <w:spacing w:val="-2"/>
              </w:rPr>
              <w:t>政业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pStyle w:val="5"/>
              <w:spacing w:before="101" w:line="219" w:lineRule="auto"/>
              <w:ind w:left="561"/>
            </w:pPr>
            <w:r>
              <w:rPr>
                <w:spacing w:val="-1"/>
              </w:rPr>
              <w:t>铁路运输业★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60"/>
            </w:pPr>
            <w:r>
              <w:rPr>
                <w:spacing w:val="-2"/>
              </w:rPr>
              <w:t>道路运输业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1" w:line="219" w:lineRule="auto"/>
              <w:ind w:left="13"/>
            </w:pPr>
            <w:r>
              <w:rPr>
                <w:spacing w:val="-1"/>
              </w:rPr>
              <w:t>城市公共交通运输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1" w:line="219" w:lineRule="auto"/>
              <w:ind w:left="13"/>
            </w:pPr>
            <w:r>
              <w:rPr>
                <w:spacing w:val="1"/>
              </w:rPr>
              <w:t>公路旅客运输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1" w:line="219" w:lineRule="auto"/>
              <w:ind w:left="13"/>
            </w:pPr>
            <w:r>
              <w:rPr>
                <w:spacing w:val="-1"/>
              </w:rPr>
              <w:t>道路货物运输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2" w:line="219" w:lineRule="auto"/>
              <w:ind w:left="13"/>
            </w:pPr>
            <w:r>
              <w:rPr>
                <w:spacing w:val="1"/>
              </w:rPr>
              <w:t>道路运输辅助活动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60"/>
            </w:pPr>
            <w:r>
              <w:rPr>
                <w:spacing w:val="-2"/>
              </w:rPr>
              <w:t>水上运输业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3" w:line="219" w:lineRule="auto"/>
              <w:ind w:left="13"/>
            </w:pPr>
            <w:r>
              <w:rPr>
                <w:spacing w:val="-2"/>
              </w:rPr>
              <w:t>水上旅客运输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2" w:line="219" w:lineRule="auto"/>
              <w:ind w:left="13"/>
            </w:pPr>
            <w:r>
              <w:rPr>
                <w:spacing w:val="-2"/>
              </w:rPr>
              <w:t>水上货物运输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4" w:line="219" w:lineRule="auto"/>
              <w:ind w:left="13"/>
            </w:pPr>
            <w:r>
              <w:rPr>
                <w:spacing w:val="1"/>
              </w:rPr>
              <w:t>水上运输辅助活动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39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711"/>
            </w:pPr>
            <w:r>
              <w:rPr>
                <w:spacing w:val="-2"/>
              </w:rPr>
              <w:t>航空运输业★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2" w:line="219" w:lineRule="auto"/>
              <w:ind w:left="13"/>
            </w:pPr>
            <w:r>
              <w:rPr>
                <w:spacing w:val="-2"/>
              </w:rPr>
              <w:t>航空客货运输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5" w:line="219" w:lineRule="auto"/>
              <w:ind w:left="13"/>
            </w:pPr>
            <w:r>
              <w:rPr>
                <w:spacing w:val="-2"/>
              </w:rPr>
              <w:t>通用航空服务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6" w:line="219" w:lineRule="auto"/>
              <w:ind w:left="13"/>
            </w:pPr>
            <w:r>
              <w:rPr>
                <w:spacing w:val="1"/>
              </w:rPr>
              <w:t>航空运输辅助活动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Align w:val="top"/>
          </w:tcPr>
          <w:p>
            <w:pPr>
              <w:pStyle w:val="5"/>
              <w:spacing w:before="116" w:line="219" w:lineRule="auto"/>
              <w:ind w:left="360"/>
            </w:pPr>
            <w:r>
              <w:rPr>
                <w:spacing w:val="1"/>
              </w:rPr>
              <w:t>公铁水多次联运★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9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161"/>
            </w:pPr>
            <w:r>
              <w:rPr>
                <w:spacing w:val="1"/>
              </w:rPr>
              <w:t>现代供应链体系建设★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4" w:line="219" w:lineRule="auto"/>
              <w:ind w:left="13"/>
            </w:pPr>
            <w:r>
              <w:rPr>
                <w:spacing w:val="1"/>
              </w:rPr>
              <w:t>冷链仓储及供应链配送体系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6" w:line="219" w:lineRule="auto"/>
              <w:ind w:left="13"/>
            </w:pPr>
            <w:r>
              <w:rPr>
                <w:spacing w:val="1"/>
              </w:rPr>
              <w:t>应急物质储备及保障供应链体系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861"/>
            </w:pPr>
            <w:r>
              <w:rPr>
                <w:spacing w:val="-2"/>
              </w:rPr>
              <w:t>仓储业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7" w:line="219" w:lineRule="auto"/>
              <w:ind w:left="13"/>
            </w:pPr>
            <w:r>
              <w:rPr>
                <w:spacing w:val="-1"/>
              </w:rPr>
              <w:t>谷物、棉花等农产品仓储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7" w:line="220" w:lineRule="auto"/>
              <w:ind w:left="13"/>
            </w:pPr>
            <w:r>
              <w:rPr>
                <w:spacing w:val="-2"/>
              </w:rPr>
              <w:t>其他仓储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ind w:left="861"/>
            </w:pPr>
            <w:r>
              <w:rPr>
                <w:spacing w:val="2"/>
              </w:rPr>
              <w:t>邮政业</w:t>
            </w: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06" w:line="219" w:lineRule="auto"/>
              <w:ind w:left="13"/>
            </w:pPr>
            <w:r>
              <w:rPr>
                <w:spacing w:val="1"/>
              </w:rPr>
              <w:t>邮政基本服务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14" w:hRule="atLeast"/>
        </w:trPr>
        <w:tc>
          <w:tcPr>
            <w:tcW w:w="89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2"/>
            <w:vAlign w:val="top"/>
          </w:tcPr>
          <w:p>
            <w:pPr>
              <w:pStyle w:val="5"/>
              <w:spacing w:before="117" w:line="219" w:lineRule="auto"/>
              <w:ind w:left="13"/>
            </w:pPr>
            <w:r>
              <w:rPr>
                <w:spacing w:val="-2"/>
              </w:rPr>
              <w:t>快递服务</w:t>
            </w:r>
          </w:p>
        </w:tc>
      </w:tr>
    </w:tbl>
    <w:p>
      <w:pPr>
        <w:spacing w:before="11"/>
      </w:pPr>
    </w:p>
    <w:tbl>
      <w:tblPr>
        <w:tblStyle w:val="6"/>
        <w:tblW w:w="936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337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35"/>
            </w:pPr>
            <w:r>
              <w:rPr>
                <w:spacing w:val="3"/>
              </w:rPr>
              <w:t>七、信息</w:t>
            </w:r>
          </w:p>
          <w:p>
            <w:pPr>
              <w:pStyle w:val="5"/>
              <w:spacing w:before="91" w:line="219" w:lineRule="auto"/>
              <w:ind w:left="35"/>
            </w:pPr>
            <w:r>
              <w:rPr>
                <w:spacing w:val="-2"/>
              </w:rPr>
              <w:t>传输、软</w:t>
            </w:r>
          </w:p>
          <w:p>
            <w:pPr>
              <w:pStyle w:val="5"/>
              <w:spacing w:before="54" w:line="219" w:lineRule="auto"/>
              <w:ind w:left="235"/>
            </w:pPr>
            <w:r>
              <w:rPr>
                <w:spacing w:val="8"/>
              </w:rPr>
              <w:t>件和</w:t>
            </w:r>
          </w:p>
          <w:p>
            <w:pPr>
              <w:pStyle w:val="5"/>
              <w:spacing w:before="72" w:line="219" w:lineRule="auto"/>
              <w:ind w:left="35"/>
            </w:pPr>
            <w:r>
              <w:rPr>
                <w:spacing w:val="-2"/>
              </w:rPr>
              <w:t>信息技术</w:t>
            </w:r>
          </w:p>
          <w:p>
            <w:pPr>
              <w:pStyle w:val="5"/>
              <w:spacing w:before="112" w:line="219" w:lineRule="auto"/>
              <w:ind w:left="135"/>
            </w:pPr>
            <w:r>
              <w:rPr>
                <w:spacing w:val="-2"/>
              </w:rPr>
              <w:t>服务业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260"/>
            </w:pPr>
            <w:r>
              <w:rPr>
                <w:spacing w:val="1"/>
              </w:rPr>
              <w:t>互联网和相关服务★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3" w:line="219" w:lineRule="auto"/>
              <w:ind w:left="14"/>
            </w:pPr>
            <w:r>
              <w:t>互联网接入及相关服务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89" w:line="219" w:lineRule="auto"/>
              <w:ind w:left="14"/>
            </w:pPr>
            <w:r>
              <w:rPr>
                <w:spacing w:val="1"/>
              </w:rPr>
              <w:t>互联网信息服务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9" w:line="219" w:lineRule="auto"/>
              <w:ind w:left="14"/>
            </w:pPr>
            <w:r>
              <w:rPr>
                <w:spacing w:val="4"/>
              </w:rPr>
              <w:t>云计算平台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1"/>
            </w:pPr>
            <w:r>
              <w:rPr>
                <w:spacing w:val="1"/>
              </w:rPr>
              <w:t>软件和信息技术服务业★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0" w:line="219" w:lineRule="auto"/>
              <w:ind w:left="14"/>
            </w:pPr>
            <w:r>
              <w:rPr>
                <w:spacing w:val="-2"/>
              </w:rPr>
              <w:t>软件开发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0" w:line="219" w:lineRule="auto"/>
              <w:ind w:left="14"/>
            </w:pPr>
            <w:r>
              <w:rPr>
                <w:spacing w:val="-1"/>
              </w:rPr>
              <w:t>信息系统集成服务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1" w:line="219" w:lineRule="auto"/>
              <w:ind w:left="14"/>
            </w:pPr>
            <w:r>
              <w:rPr>
                <w:spacing w:val="-1"/>
              </w:rPr>
              <w:t>信息技术咨询服务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1" w:line="219" w:lineRule="auto"/>
              <w:ind w:left="14"/>
            </w:pPr>
            <w:r>
              <w:rPr>
                <w:spacing w:val="-1"/>
              </w:rPr>
              <w:t>数据处理和存储服务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2" w:line="219" w:lineRule="auto"/>
              <w:ind w:left="14"/>
            </w:pPr>
            <w:r>
              <w:rPr>
                <w:spacing w:val="-2"/>
              </w:rPr>
              <w:t>集成电路设计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2" w:line="219" w:lineRule="auto"/>
              <w:ind w:left="14"/>
            </w:pPr>
            <w:r>
              <w:rPr>
                <w:spacing w:val="-1"/>
              </w:rPr>
              <w:t>其他信息技术服务业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9" w:lineRule="auto"/>
              <w:ind w:left="334" w:right="27" w:hanging="299"/>
            </w:pPr>
            <w:r>
              <w:rPr>
                <w:spacing w:val="2"/>
              </w:rPr>
              <w:t xml:space="preserve">八、金融 </w:t>
            </w:r>
            <w:r>
              <w:t>业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60"/>
            </w:pPr>
            <w:r>
              <w:rPr>
                <w:spacing w:val="2"/>
              </w:rPr>
              <w:t>金融服务★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0" w:line="219" w:lineRule="auto"/>
              <w:ind w:left="14"/>
            </w:pPr>
            <w:r>
              <w:rPr>
                <w:spacing w:val="1"/>
              </w:rPr>
              <w:t>货币银行服务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2" w:line="219" w:lineRule="auto"/>
              <w:ind w:left="14"/>
            </w:pPr>
            <w:r>
              <w:rPr>
                <w:spacing w:val="1"/>
              </w:rPr>
              <w:t>非货币银行服务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3" w:line="219" w:lineRule="auto"/>
              <w:ind w:left="14"/>
            </w:pPr>
            <w:r>
              <w:rPr>
                <w:spacing w:val="-2"/>
              </w:rPr>
              <w:t>银行监管服务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560"/>
            </w:pPr>
            <w:r>
              <w:rPr>
                <w:spacing w:val="1"/>
              </w:rPr>
              <w:t>资本市场服务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3" w:line="219" w:lineRule="auto"/>
              <w:ind w:left="14"/>
            </w:pPr>
            <w:r>
              <w:rPr>
                <w:spacing w:val="-2"/>
              </w:rPr>
              <w:t>证券市场服务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2" w:line="219" w:lineRule="auto"/>
              <w:ind w:left="14"/>
            </w:pPr>
            <w:r>
              <w:rPr>
                <w:spacing w:val="-2"/>
              </w:rPr>
              <w:t>期货市场服务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2" w:line="219" w:lineRule="auto"/>
              <w:ind w:left="14"/>
            </w:pPr>
            <w:r>
              <w:rPr>
                <w:spacing w:val="-1"/>
              </w:rPr>
              <w:t>证券期货监管服务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2" w:line="219" w:lineRule="auto"/>
              <w:ind w:left="14"/>
            </w:pPr>
            <w:r>
              <w:rPr>
                <w:spacing w:val="1"/>
              </w:rPr>
              <w:t>资本投资服务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2" w:line="219" w:lineRule="auto"/>
              <w:ind w:left="14"/>
            </w:pPr>
            <w:r>
              <w:rPr>
                <w:spacing w:val="-1"/>
              </w:rPr>
              <w:t>其他资本市场服务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660"/>
            </w:pPr>
            <w:r>
              <w:rPr>
                <w:spacing w:val="-2"/>
              </w:rPr>
              <w:t>其他金融业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4" w:line="219" w:lineRule="auto"/>
              <w:ind w:left="14"/>
            </w:pPr>
            <w:r>
              <w:rPr>
                <w:spacing w:val="-1"/>
              </w:rPr>
              <w:t>金融信托与管理服务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4" w:line="219" w:lineRule="auto"/>
              <w:ind w:left="14"/>
            </w:pPr>
            <w:r>
              <w:rPr>
                <w:spacing w:val="-1"/>
              </w:rPr>
              <w:t>控股公司服务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2" w:line="219" w:lineRule="auto"/>
              <w:ind w:left="14"/>
            </w:pPr>
            <w:r>
              <w:rPr>
                <w:spacing w:val="1"/>
              </w:rPr>
              <w:t>非金融机构支付服务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5" w:line="219" w:lineRule="auto"/>
              <w:ind w:left="14"/>
            </w:pPr>
            <w:r>
              <w:rPr>
                <w:spacing w:val="-2"/>
              </w:rPr>
              <w:t>金融信息服务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5" w:line="219" w:lineRule="auto"/>
              <w:ind w:left="14"/>
            </w:pPr>
            <w:r>
              <w:rPr>
                <w:spacing w:val="-1"/>
              </w:rPr>
              <w:t>其他未列明金融业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7" w:lineRule="auto"/>
              <w:ind w:left="15" w:right="23" w:firstLine="20"/>
              <w:jc w:val="both"/>
            </w:pPr>
            <w:r>
              <w:rPr>
                <w:spacing w:val="3"/>
              </w:rPr>
              <w:t>九、租赁</w:t>
            </w:r>
            <w:r>
              <w:rPr>
                <w:spacing w:val="2"/>
              </w:rPr>
              <w:t xml:space="preserve"> 和商务服 </w:t>
            </w:r>
            <w:r>
              <w:rPr>
                <w:spacing w:val="-3"/>
              </w:rPr>
              <w:t>务业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861"/>
            </w:pPr>
            <w:r>
              <w:rPr>
                <w:spacing w:val="-3"/>
              </w:rPr>
              <w:t>租赁业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5" w:line="219" w:lineRule="auto"/>
              <w:ind w:left="14"/>
            </w:pPr>
            <w:r>
              <w:rPr>
                <w:spacing w:val="2"/>
              </w:rPr>
              <w:t>机械设备租赁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8" w:line="221" w:lineRule="auto"/>
              <w:ind w:left="14"/>
            </w:pPr>
            <w:r>
              <w:rPr>
                <w:spacing w:val="-2"/>
              </w:rPr>
              <w:t>文化及日用品出租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560"/>
            </w:pPr>
            <w:r>
              <w:rPr>
                <w:spacing w:val="1"/>
              </w:rPr>
              <w:t>商务服务业★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企业管理服务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8" w:line="221" w:lineRule="auto"/>
              <w:ind w:left="14"/>
            </w:pPr>
            <w:r>
              <w:rPr>
                <w:spacing w:val="2"/>
              </w:rPr>
              <w:t>咨询与调查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5" w:line="218" w:lineRule="auto"/>
              <w:ind w:left="14"/>
            </w:pPr>
            <w:r>
              <w:rPr>
                <w:spacing w:val="-2"/>
              </w:rPr>
              <w:t>广告业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知识产权服务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-2"/>
              </w:rPr>
              <w:t>人力资源服务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-1"/>
              </w:rPr>
              <w:t>旅行社及相关服务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107" w:line="219" w:lineRule="auto"/>
              <w:ind w:left="14"/>
            </w:pPr>
            <w:r>
              <w:rPr>
                <w:spacing w:val="1"/>
              </w:rPr>
              <w:t>安全保护服务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5"/>
              <w:spacing w:before="98" w:line="219" w:lineRule="auto"/>
              <w:ind w:left="14"/>
            </w:pPr>
            <w:r>
              <w:rPr>
                <w:spacing w:val="-2"/>
              </w:rPr>
              <w:t>其他商务服务业</w:t>
            </w:r>
          </w:p>
        </w:tc>
      </w:tr>
    </w:tbl>
    <w:p>
      <w:pPr>
        <w:spacing w:before="27"/>
      </w:pPr>
    </w:p>
    <w:tbl>
      <w:tblPr>
        <w:tblStyle w:val="6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358"/>
        <w:gridCol w:w="6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25"/>
            </w:pPr>
            <w:r>
              <w:rPr>
                <w:spacing w:val="3"/>
              </w:rPr>
              <w:t>九、租赁</w:t>
            </w:r>
          </w:p>
          <w:p>
            <w:pPr>
              <w:pStyle w:val="5"/>
              <w:spacing w:before="61" w:line="219" w:lineRule="auto"/>
              <w:ind w:left="25"/>
            </w:pPr>
            <w:r>
              <w:rPr>
                <w:spacing w:val="-2"/>
              </w:rPr>
              <w:t>和商务服</w:t>
            </w:r>
          </w:p>
          <w:p>
            <w:pPr>
              <w:pStyle w:val="5"/>
              <w:spacing w:before="72" w:line="219" w:lineRule="auto"/>
              <w:ind w:left="225"/>
            </w:pPr>
            <w:r>
              <w:rPr>
                <w:spacing w:val="-3"/>
              </w:rPr>
              <w:t>务业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371"/>
            </w:pPr>
            <w:r>
              <w:rPr>
                <w:spacing w:val="-1"/>
              </w:rPr>
              <w:t>研究和试验发展★</w:t>
            </w: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2" w:line="219" w:lineRule="auto"/>
              <w:ind w:left="32"/>
            </w:pPr>
            <w:r>
              <w:rPr>
                <w:spacing w:val="1"/>
              </w:rPr>
              <w:t>自然科学研究和试验发展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88" w:line="219" w:lineRule="auto"/>
              <w:ind w:left="33"/>
            </w:pPr>
            <w:r>
              <w:t>工程和技术研究和试验发展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98" w:line="219" w:lineRule="auto"/>
              <w:ind w:left="33"/>
            </w:pPr>
            <w:r>
              <w:rPr>
                <w:spacing w:val="-1"/>
              </w:rPr>
              <w:t>农业科学研究和试验发展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87" w:line="219" w:lineRule="auto"/>
              <w:ind w:left="33"/>
            </w:pPr>
            <w:r>
              <w:rPr>
                <w:spacing w:val="1"/>
              </w:rPr>
              <w:t>医学研究和试验发展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97" w:line="219" w:lineRule="auto"/>
              <w:ind w:left="33"/>
            </w:pPr>
            <w:r>
              <w:rPr>
                <w:spacing w:val="1"/>
              </w:rPr>
              <w:t>社会人文科学研究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371"/>
            </w:pPr>
            <w:r>
              <w:rPr>
                <w:spacing w:val="1"/>
              </w:rPr>
              <w:t>专业技术服务业★</w:t>
            </w: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0" w:line="219" w:lineRule="auto"/>
              <w:ind w:left="33"/>
            </w:pPr>
            <w:r>
              <w:rPr>
                <w:spacing w:val="-2"/>
              </w:rPr>
              <w:t>测绘服务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0" w:line="219" w:lineRule="auto"/>
              <w:ind w:left="33"/>
            </w:pPr>
            <w:r>
              <w:rPr>
                <w:spacing w:val="-1"/>
              </w:rPr>
              <w:t>质检技术服务及知识产权服务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1" w:line="220" w:lineRule="auto"/>
              <w:ind w:left="33"/>
            </w:pPr>
            <w:r>
              <w:rPr>
                <w:spacing w:val="2"/>
              </w:rPr>
              <w:t>环境与生态监测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91" w:line="219" w:lineRule="auto"/>
              <w:ind w:left="33"/>
            </w:pPr>
            <w:r>
              <w:rPr>
                <w:spacing w:val="-2"/>
              </w:rPr>
              <w:t>地质勘查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1" w:line="219" w:lineRule="auto"/>
              <w:ind w:left="33"/>
            </w:pPr>
            <w:r>
              <w:rPr>
                <w:spacing w:val="-2"/>
              </w:rPr>
              <w:t>工程技术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2" w:line="219" w:lineRule="auto"/>
              <w:ind w:left="33"/>
            </w:pPr>
            <w:r>
              <w:rPr>
                <w:spacing w:val="-1"/>
              </w:rPr>
              <w:t>其他专业技术服务业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71"/>
            </w:pPr>
            <w:r>
              <w:rPr>
                <w:spacing w:val="-1"/>
              </w:rPr>
              <w:t>科技推广和应用服务业★</w:t>
            </w: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2" w:line="219" w:lineRule="auto"/>
              <w:ind w:left="33"/>
            </w:pPr>
            <w:r>
              <w:rPr>
                <w:spacing w:val="-2"/>
              </w:rPr>
              <w:t>技术推广服务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1" w:line="219" w:lineRule="auto"/>
              <w:ind w:left="33"/>
            </w:pPr>
            <w:r>
              <w:rPr>
                <w:spacing w:val="-2"/>
              </w:rPr>
              <w:t>科技中介服务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92" w:line="219" w:lineRule="auto"/>
              <w:ind w:left="33"/>
            </w:pPr>
            <w:r>
              <w:rPr>
                <w:spacing w:val="-1"/>
              </w:rPr>
              <w:t>其他科技推广和应用服务业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19" w:lineRule="auto"/>
              <w:ind w:left="25"/>
            </w:pPr>
            <w:r>
              <w:rPr>
                <w:spacing w:val="4"/>
              </w:rPr>
              <w:t>十、教育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19" w:lineRule="auto"/>
              <w:ind w:left="971"/>
            </w:pPr>
            <w:r>
              <w:rPr>
                <w:spacing w:val="8"/>
              </w:rPr>
              <w:t>教育</w:t>
            </w: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4" w:line="219" w:lineRule="auto"/>
              <w:ind w:left="33"/>
            </w:pPr>
            <w:r>
              <w:t>技能培训、教育辅助、文化艺术培训及其他教育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94" w:line="219" w:lineRule="auto"/>
              <w:ind w:left="33"/>
            </w:pPr>
            <w:r>
              <w:rPr>
                <w:spacing w:val="2"/>
              </w:rPr>
              <w:t>教育文化产业园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7" w:lineRule="auto"/>
              <w:ind w:left="25" w:right="31"/>
            </w:pPr>
            <w:r>
              <w:rPr>
                <w:spacing w:val="-5"/>
              </w:rPr>
              <w:t>十一、居</w:t>
            </w:r>
            <w:r>
              <w:t xml:space="preserve"> </w:t>
            </w:r>
            <w:r>
              <w:rPr>
                <w:spacing w:val="1"/>
              </w:rPr>
              <w:t>民服务业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671"/>
            </w:pPr>
            <w:r>
              <w:rPr>
                <w:spacing w:val="-2"/>
              </w:rPr>
              <w:t>居民服务业</w:t>
            </w: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4" w:line="219" w:lineRule="auto"/>
              <w:ind w:left="33"/>
            </w:pPr>
            <w:r>
              <w:rPr>
                <w:spacing w:val="-2"/>
              </w:rPr>
              <w:t>家庭服务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5" w:line="219" w:lineRule="auto"/>
              <w:ind w:left="33"/>
            </w:pPr>
            <w:r>
              <w:rPr>
                <w:spacing w:val="-2"/>
              </w:rPr>
              <w:t>物业服务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6" w:line="219" w:lineRule="auto"/>
              <w:ind w:left="33"/>
            </w:pPr>
            <w:r>
              <w:rPr>
                <w:spacing w:val="-2"/>
              </w:rPr>
              <w:t>养老健康服务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vAlign w:val="top"/>
          </w:tcPr>
          <w:p>
            <w:pPr>
              <w:pStyle w:val="5"/>
              <w:spacing w:before="106" w:line="219" w:lineRule="auto"/>
              <w:ind w:left="33"/>
            </w:pPr>
            <w:r>
              <w:rPr>
                <w:spacing w:val="-2"/>
              </w:rPr>
              <w:t>其他居民服务业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420" w:type="dxa"/>
            <w:gridSpan w:val="3"/>
            <w:vAlign w:val="top"/>
          </w:tcPr>
          <w:p>
            <w:pPr>
              <w:pStyle w:val="5"/>
              <w:spacing w:before="116" w:line="219" w:lineRule="auto"/>
              <w:ind w:left="14"/>
            </w:pPr>
            <w:r>
              <w:rPr>
                <w:spacing w:val="2"/>
              </w:rPr>
              <w:t>备注：新业态、新经济等未列入目录的鼓励支持类行业参照本目录执行.</w:t>
            </w:r>
          </w:p>
          <w:p>
            <w:pPr>
              <w:pStyle w:val="5"/>
              <w:spacing w:before="83" w:line="320" w:lineRule="exact"/>
              <w:ind w:left="565"/>
            </w:pPr>
            <w:r>
              <w:rPr>
                <w:position w:val="8"/>
              </w:rPr>
              <w:t>在国家鼓励产业目录内的行业，按国家产业目录执</w:t>
            </w:r>
            <w:r>
              <w:rPr>
                <w:spacing w:val="-1"/>
                <w:position w:val="8"/>
              </w:rPr>
              <w:t>行。</w:t>
            </w:r>
          </w:p>
          <w:p>
            <w:pPr>
              <w:pStyle w:val="5"/>
              <w:spacing w:line="218" w:lineRule="auto"/>
              <w:ind w:left="565"/>
            </w:pPr>
            <w:r>
              <w:t>添加“★”为我市重点扶持发展、补短板行</w:t>
            </w:r>
            <w:r>
              <w:rPr>
                <w:spacing w:val="-1"/>
              </w:rPr>
              <w:t>业。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1E6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2024-05-13T01:20:20Z</dcterms:created>
  <dc:creator>ymf</dc:creator>
  <cp:lastModifiedBy>LUZERNE1409446639</cp:lastModifiedBy>
  <dcterms:modified xsi:type="dcterms:W3CDTF">2024-05-13T01:21:27Z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52A99323EA324E5AA43AE4CA018C7E46_12</vt:lpwstr>
  </property>
</Properties>
</file>