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7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4"/>
          <w:sz w:val="28"/>
          <w:szCs w:val="28"/>
        </w:rPr>
        <w:t>取消或暂停征收的行政事业性收费项目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1"/>
          <w:sz w:val="28"/>
          <w:szCs w:val="28"/>
        </w:rPr>
        <w:t>(共12项)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3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9"/>
          <w:position w:val="22"/>
          <w:sz w:val="28"/>
          <w:szCs w:val="28"/>
        </w:rPr>
        <w:t>一、取消的行政事业性收费项目(共5项)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国土资源部门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1.征地管理费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人力资源社会保障部门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2.保存人事关系及档案费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3.国际商务师执业资格考试考务费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商务部门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4.纺织品原产地证明书费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中国贸促会和地方贸促会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5.货物原产地证书费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1"/>
          <w:position w:val="20"/>
          <w:sz w:val="28"/>
          <w:szCs w:val="28"/>
        </w:rPr>
        <w:t>二、暂停征收的行政事业性收费项目(共7项)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国土资源部门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2"/>
          <w:position w:val="23"/>
          <w:sz w:val="28"/>
          <w:szCs w:val="28"/>
        </w:rPr>
        <w:t>1.石油(天然气)勘查、开采登记费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6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2.矿产资源勘查登记费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8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3.采矿登记费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工商行政管理部门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870" w:h="16960"/>
          <w:pgMar w:top="1441" w:right="1780" w:bottom="955" w:left="1704" w:header="0" w:footer="806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88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4.企业注册登记费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8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5.个体工商户注册登记费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4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质量监督检验检疫部门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position w:val="22"/>
          <w:sz w:val="28"/>
          <w:szCs w:val="28"/>
        </w:rPr>
        <w:t>6.工业产品许可证审查费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7.出口商品检验检疫费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7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73D0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2024-05-15T06:50:27Z</dcterms:created>
  <dc:creator>ymf</dc:creator>
  <cp:lastModifiedBy>LUZERNE1409446639</cp:lastModifiedBy>
  <dcterms:modified xsi:type="dcterms:W3CDTF">2024-05-15T06:51:20Z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6715DBE0488F449E84744B57E06CAD14_12</vt:lpwstr>
  </property>
</Properties>
</file>