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righ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报告编号：中达致远（绩）报字【2022】第0028号</w:t>
      </w:r>
    </w:p>
    <w:p>
      <w:pPr>
        <w:ind w:left="0" w:leftChars="0" w:firstLine="0" w:firstLineChars="0"/>
        <w:jc w:val="both"/>
        <w:rPr>
          <w:rFonts w:ascii="方正小标宋_GBK" w:eastAsia="方正小标宋_GBK"/>
          <w:sz w:val="36"/>
          <w:szCs w:val="36"/>
          <w:highlight w:val="none"/>
        </w:rPr>
      </w:pPr>
    </w:p>
    <w:p>
      <w:pPr>
        <w:spacing w:line="760" w:lineRule="exact"/>
        <w:ind w:firstLine="0" w:firstLineChars="0"/>
        <w:jc w:val="center"/>
        <w:rPr>
          <w:rFonts w:hint="eastAsia" w:ascii="方正小标宋_GBK" w:hAnsi="方正小标宋_GBK" w:eastAsia="方正小标宋_GBK" w:cs="方正小标宋_GBK"/>
          <w:b w:val="0"/>
          <w:bCs w:val="0"/>
          <w:sz w:val="36"/>
          <w:szCs w:val="36"/>
          <w:highlight w:val="none"/>
          <w:lang w:eastAsia="zh-CN"/>
        </w:rPr>
      </w:pPr>
      <w:r>
        <w:rPr>
          <w:rFonts w:hint="eastAsia" w:ascii="方正小标宋_GBK" w:hAnsi="方正小标宋_GBK" w:eastAsia="方正小标宋_GBK" w:cs="方正小标宋_GBK"/>
          <w:b w:val="0"/>
          <w:bCs w:val="0"/>
          <w:sz w:val="36"/>
          <w:szCs w:val="36"/>
          <w:highlight w:val="none"/>
          <w:lang w:val="en-US" w:eastAsia="zh-CN"/>
        </w:rPr>
        <w:t>潜江市卫生健康委员会预算绩效评价报告</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outlineLvl w:val="9"/>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w:t>
      </w:r>
      <w:r>
        <w:rPr>
          <w:rFonts w:hint="eastAsia" w:ascii="楷体" w:hAnsi="楷体" w:eastAsia="楷体" w:cs="楷体"/>
          <w:b w:val="0"/>
          <w:bCs/>
          <w:sz w:val="32"/>
          <w:szCs w:val="32"/>
          <w:highlight w:val="none"/>
          <w:lang w:eastAsia="zh-CN"/>
        </w:rPr>
        <w:t>缩略</w:t>
      </w:r>
      <w:r>
        <w:rPr>
          <w:rFonts w:hint="eastAsia" w:ascii="楷体" w:hAnsi="楷体" w:eastAsia="楷体" w:cs="楷体"/>
          <w:b w:val="0"/>
          <w:bCs/>
          <w:sz w:val="32"/>
          <w:szCs w:val="32"/>
          <w:highlight w:val="none"/>
        </w:rPr>
        <w:t>版)</w:t>
      </w:r>
    </w:p>
    <w:p>
      <w:pPr>
        <w:pStyle w:val="2"/>
        <w:rPr>
          <w:rFonts w:hint="eastAsia"/>
        </w:rPr>
      </w:pPr>
    </w:p>
    <w:p>
      <w:pPr>
        <w:keepNext/>
        <w:adjustRightInd w:val="0"/>
        <w:snapToGrid w:val="0"/>
        <w:ind w:left="2720" w:leftChars="300" w:hanging="1760" w:hangingChars="55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报告名称：</w:t>
      </w:r>
      <w:r>
        <w:rPr>
          <w:rFonts w:hint="eastAsia" w:ascii="仿宋" w:hAnsi="仿宋" w:cs="仿宋"/>
          <w:sz w:val="32"/>
          <w:szCs w:val="32"/>
          <w:highlight w:val="none"/>
          <w:u w:val="single"/>
          <w:lang w:val="en-US" w:eastAsia="zh-CN"/>
        </w:rPr>
        <w:t>“</w:t>
      </w:r>
      <w:r>
        <w:rPr>
          <w:rFonts w:hint="eastAsia" w:ascii="仿宋" w:hAnsi="仿宋" w:eastAsia="仿宋" w:cs="仿宋"/>
          <w:sz w:val="32"/>
          <w:szCs w:val="32"/>
          <w:highlight w:val="none"/>
          <w:u w:val="single"/>
          <w:lang w:val="en-US" w:eastAsia="zh-CN"/>
        </w:rPr>
        <w:t>202</w:t>
      </w:r>
      <w:r>
        <w:rPr>
          <w:rFonts w:hint="eastAsia" w:ascii="仿宋" w:hAnsi="仿宋" w:cs="仿宋"/>
          <w:sz w:val="32"/>
          <w:szCs w:val="32"/>
          <w:highlight w:val="none"/>
          <w:u w:val="single"/>
          <w:lang w:val="en-US" w:eastAsia="zh-CN"/>
        </w:rPr>
        <w:t>1</w:t>
      </w:r>
      <w:r>
        <w:rPr>
          <w:rFonts w:hint="eastAsia" w:ascii="仿宋" w:hAnsi="仿宋" w:eastAsia="仿宋" w:cs="仿宋"/>
          <w:sz w:val="32"/>
          <w:szCs w:val="32"/>
          <w:highlight w:val="none"/>
          <w:u w:val="single"/>
          <w:lang w:val="en-US" w:eastAsia="zh-CN"/>
        </w:rPr>
        <w:t xml:space="preserve">年度血吸虫病防冶”项目绩效评价报告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p>
    <w:p>
      <w:pPr>
        <w:keepNext/>
        <w:adjustRightInd w:val="0"/>
        <w:snapToGrid w:val="0"/>
        <w:ind w:left="2720" w:leftChars="300" w:hanging="1760" w:hangingChars="55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预算部门(单位)：</w:t>
      </w:r>
      <w:r>
        <w:rPr>
          <w:rFonts w:hint="eastAsia" w:ascii="仿宋" w:hAnsi="仿宋" w:cs="仿宋"/>
          <w:sz w:val="32"/>
          <w:szCs w:val="32"/>
          <w:highlight w:val="none"/>
          <w:u w:val="single"/>
          <w:lang w:val="en-US" w:eastAsia="zh-CN"/>
        </w:rPr>
        <w:t>潜江市卫生健康委员会</w:t>
      </w:r>
    </w:p>
    <w:p>
      <w:pPr>
        <w:ind w:left="2720" w:leftChars="300" w:hanging="1760" w:hangingChars="550"/>
        <w:rPr>
          <w:rFonts w:ascii="仿宋" w:hAnsi="仿宋"/>
          <w:szCs w:val="32"/>
          <w:highlight w:val="none"/>
          <w:u w:val="single"/>
        </w:rPr>
      </w:pPr>
      <w:r>
        <w:rPr>
          <w:rFonts w:hint="eastAsia" w:ascii="仿宋" w:hAnsi="仿宋"/>
          <w:szCs w:val="32"/>
          <w:highlight w:val="none"/>
        </w:rPr>
        <w:t>预算年度：</w:t>
      </w:r>
      <w:r>
        <w:rPr>
          <w:rFonts w:hint="eastAsia" w:ascii="仿宋" w:hAnsi="仿宋"/>
          <w:szCs w:val="32"/>
          <w:highlight w:val="none"/>
          <w:u w:val="single"/>
        </w:rPr>
        <w:t>20</w:t>
      </w:r>
      <w:r>
        <w:rPr>
          <w:rFonts w:ascii="仿宋" w:hAnsi="仿宋"/>
          <w:szCs w:val="32"/>
          <w:highlight w:val="none"/>
          <w:u w:val="single"/>
        </w:rPr>
        <w:t>2</w:t>
      </w:r>
      <w:r>
        <w:rPr>
          <w:rFonts w:hint="eastAsia" w:ascii="仿宋" w:hAnsi="仿宋"/>
          <w:szCs w:val="32"/>
          <w:highlight w:val="none"/>
          <w:u w:val="single"/>
          <w:lang w:val="en-US" w:eastAsia="zh-CN"/>
        </w:rPr>
        <w:t>1</w:t>
      </w:r>
      <w:r>
        <w:rPr>
          <w:rFonts w:hint="eastAsia" w:ascii="仿宋" w:hAnsi="仿宋"/>
          <w:szCs w:val="32"/>
          <w:highlight w:val="none"/>
          <w:u w:val="single"/>
        </w:rPr>
        <w:t>年度</w:t>
      </w:r>
    </w:p>
    <w:p>
      <w:pPr>
        <w:ind w:left="2720" w:leftChars="300" w:hanging="1760" w:hangingChars="550"/>
        <w:rPr>
          <w:rFonts w:ascii="仿宋" w:hAnsi="仿宋"/>
          <w:szCs w:val="32"/>
          <w:highlight w:val="none"/>
        </w:rPr>
      </w:pPr>
      <w:r>
        <w:rPr>
          <w:rFonts w:hint="eastAsia" w:ascii="仿宋" w:hAnsi="仿宋"/>
          <w:szCs w:val="32"/>
          <w:highlight w:val="none"/>
        </w:rPr>
        <w:t>评价类型：项目</w:t>
      </w:r>
      <w:r>
        <w:rPr>
          <w:rFonts w:hint="eastAsia" w:ascii="仿宋" w:hAnsi="仿宋"/>
          <w:szCs w:val="32"/>
          <w:highlight w:val="none"/>
        </w:rPr>
        <w:sym w:font="Wingdings" w:char="F0FE"/>
      </w:r>
      <w:r>
        <w:rPr>
          <w:rFonts w:hint="eastAsia" w:ascii="仿宋" w:hAnsi="仿宋"/>
          <w:szCs w:val="32"/>
          <w:highlight w:val="none"/>
          <w:lang w:val="en-US" w:eastAsia="zh-CN"/>
        </w:rPr>
        <w:t xml:space="preserve">   </w:t>
      </w:r>
      <w:r>
        <w:rPr>
          <w:rFonts w:hint="eastAsia" w:ascii="仿宋" w:hAnsi="仿宋"/>
          <w:szCs w:val="32"/>
          <w:highlight w:val="none"/>
        </w:rPr>
        <w:t>政策</w:t>
      </w:r>
      <w:r>
        <w:rPr>
          <w:rFonts w:hint="eastAsia" w:ascii="仿宋" w:hAnsi="仿宋"/>
          <w:szCs w:val="32"/>
          <w:highlight w:val="none"/>
        </w:rPr>
        <w:sym w:font="Wingdings" w:char="F0A8"/>
      </w:r>
      <w:r>
        <w:rPr>
          <w:rFonts w:hint="eastAsia" w:ascii="仿宋" w:hAnsi="仿宋"/>
          <w:szCs w:val="32"/>
          <w:highlight w:val="none"/>
          <w:lang w:val="en-US" w:eastAsia="zh-CN"/>
        </w:rPr>
        <w:t xml:space="preserve">  </w:t>
      </w:r>
      <w:r>
        <w:rPr>
          <w:rFonts w:hint="eastAsia" w:ascii="仿宋" w:hAnsi="仿宋"/>
          <w:szCs w:val="32"/>
          <w:highlight w:val="none"/>
        </w:rPr>
        <w:t>部门整体</w:t>
      </w:r>
      <w:r>
        <w:rPr>
          <w:rFonts w:hint="eastAsia" w:ascii="仿宋" w:hAnsi="仿宋"/>
          <w:szCs w:val="32"/>
          <w:highlight w:val="none"/>
        </w:rPr>
        <w:sym w:font="Wingdings" w:char="00A8"/>
      </w:r>
    </w:p>
    <w:p>
      <w:pPr>
        <w:ind w:firstLine="707" w:firstLineChars="221"/>
        <w:rPr>
          <w:rFonts w:ascii="仿宋" w:hAnsi="仿宋"/>
          <w:szCs w:val="32"/>
          <w:highlight w:val="none"/>
        </w:rPr>
      </w:pPr>
    </w:p>
    <w:p>
      <w:pPr>
        <w:ind w:left="0" w:leftChars="0" w:firstLine="960" w:firstLineChars="300"/>
        <w:rPr>
          <w:rFonts w:ascii="仿宋" w:hAnsi="仿宋"/>
          <w:szCs w:val="32"/>
          <w:highlight w:val="none"/>
          <w:u w:val="single"/>
        </w:rPr>
      </w:pPr>
      <w:r>
        <w:rPr>
          <w:rFonts w:hint="eastAsia" w:ascii="仿宋" w:hAnsi="仿宋"/>
          <w:szCs w:val="32"/>
          <w:highlight w:val="none"/>
        </w:rPr>
        <w:t>评价单位：</w:t>
      </w:r>
      <w:r>
        <w:rPr>
          <w:rFonts w:hint="eastAsia" w:ascii="仿宋" w:hAnsi="仿宋"/>
          <w:szCs w:val="32"/>
          <w:highlight w:val="none"/>
          <w:u w:val="single"/>
          <w:lang w:val="en-US" w:eastAsia="zh-CN"/>
        </w:rPr>
        <w:t xml:space="preserve"> 中达致远房地产资产评估（武汉）有限公司               </w:t>
      </w:r>
    </w:p>
    <w:p>
      <w:pPr>
        <w:ind w:left="0" w:leftChars="0" w:firstLine="960" w:firstLineChars="300"/>
        <w:rPr>
          <w:rFonts w:hint="eastAsia" w:ascii="仿宋" w:hAnsi="仿宋" w:eastAsia="仿宋"/>
          <w:szCs w:val="32"/>
          <w:highlight w:val="none"/>
          <w:lang w:val="en-US" w:eastAsia="zh-CN"/>
        </w:rPr>
      </w:pPr>
      <w:r>
        <w:rPr>
          <w:rFonts w:hint="eastAsia" w:ascii="仿宋" w:hAnsi="仿宋"/>
          <w:szCs w:val="32"/>
          <w:highlight w:val="none"/>
        </w:rPr>
        <w:t>主评人1：</w:t>
      </w:r>
      <w:r>
        <w:rPr>
          <w:rFonts w:hint="eastAsia" w:ascii="仿宋" w:hAnsi="仿宋"/>
          <w:szCs w:val="32"/>
          <w:highlight w:val="none"/>
          <w:u w:val="single"/>
          <w:lang w:val="en-US" w:eastAsia="zh-CN"/>
        </w:rPr>
        <w:t xml:space="preserve">                     </w:t>
      </w:r>
      <w:bookmarkStart w:id="107" w:name="_GoBack"/>
      <w:bookmarkEnd w:id="107"/>
      <w:r>
        <w:rPr>
          <w:rFonts w:hint="eastAsia" w:ascii="仿宋" w:hAnsi="仿宋"/>
          <w:szCs w:val="32"/>
          <w:highlight w:val="none"/>
          <w:u w:val="single"/>
          <w:lang w:val="en-US" w:eastAsia="zh-CN"/>
        </w:rPr>
        <w:t xml:space="preserve">      </w:t>
      </w:r>
    </w:p>
    <w:p>
      <w:pPr>
        <w:ind w:left="0" w:leftChars="0" w:firstLine="960" w:firstLineChars="300"/>
        <w:rPr>
          <w:rFonts w:hint="eastAsia" w:ascii="仿宋" w:hAnsi="仿宋" w:eastAsia="仿宋"/>
          <w:szCs w:val="32"/>
          <w:highlight w:val="none"/>
          <w:lang w:val="en-US" w:eastAsia="zh-CN"/>
        </w:rPr>
      </w:pPr>
      <w:r>
        <w:rPr>
          <w:rFonts w:hint="eastAsia" w:ascii="仿宋" w:hAnsi="仿宋"/>
          <w:szCs w:val="32"/>
          <w:highlight w:val="none"/>
        </w:rPr>
        <w:t>主评人2：</w:t>
      </w:r>
      <w:r>
        <w:rPr>
          <w:rFonts w:hint="eastAsia" w:ascii="仿宋" w:hAnsi="仿宋"/>
          <w:szCs w:val="32"/>
          <w:highlight w:val="none"/>
          <w:u w:val="single"/>
          <w:lang w:val="en-US" w:eastAsia="zh-CN"/>
        </w:rPr>
        <w:t xml:space="preserve">                           </w:t>
      </w:r>
    </w:p>
    <w:p>
      <w:pPr>
        <w:ind w:left="0" w:leftChars="0" w:firstLine="960" w:firstLineChars="300"/>
        <w:rPr>
          <w:rFonts w:hint="eastAsia" w:ascii="仿宋" w:hAnsi="仿宋"/>
          <w:szCs w:val="32"/>
          <w:highlight w:val="none"/>
        </w:rPr>
      </w:pPr>
      <w:r>
        <w:rPr>
          <w:rFonts w:hint="eastAsia" w:ascii="仿宋" w:hAnsi="仿宋"/>
          <w:szCs w:val="32"/>
          <w:highlight w:val="none"/>
        </w:rPr>
        <w:t>正式提交日期：</w:t>
      </w:r>
      <w:r>
        <w:rPr>
          <w:rFonts w:hint="eastAsia" w:ascii="仿宋" w:hAnsi="仿宋"/>
          <w:szCs w:val="32"/>
          <w:highlight w:val="none"/>
          <w:u w:val="single"/>
          <w:lang w:val="en-US" w:eastAsia="zh-CN"/>
        </w:rPr>
        <w:t xml:space="preserve"> 2022</w:t>
      </w:r>
      <w:r>
        <w:rPr>
          <w:rFonts w:hint="eastAsia" w:ascii="仿宋" w:hAnsi="仿宋"/>
          <w:szCs w:val="32"/>
          <w:highlight w:val="none"/>
          <w:u w:val="single"/>
        </w:rPr>
        <w:t>年</w:t>
      </w:r>
      <w:r>
        <w:rPr>
          <w:rFonts w:hint="eastAsia" w:ascii="仿宋" w:hAnsi="仿宋"/>
          <w:szCs w:val="32"/>
          <w:highlight w:val="none"/>
          <w:u w:val="single"/>
          <w:lang w:val="en-US" w:eastAsia="zh-CN"/>
        </w:rPr>
        <w:t>8</w:t>
      </w:r>
      <w:r>
        <w:rPr>
          <w:rFonts w:hint="eastAsia" w:ascii="仿宋" w:hAnsi="仿宋"/>
          <w:szCs w:val="32"/>
          <w:highlight w:val="none"/>
          <w:u w:val="single"/>
        </w:rPr>
        <w:t>月</w:t>
      </w:r>
      <w:r>
        <w:rPr>
          <w:rFonts w:hint="eastAsia" w:ascii="仿宋" w:hAnsi="仿宋"/>
          <w:szCs w:val="32"/>
          <w:highlight w:val="none"/>
          <w:u w:val="single"/>
          <w:lang w:val="en-US" w:eastAsia="zh-CN"/>
        </w:rPr>
        <w:t>20</w:t>
      </w:r>
      <w:r>
        <w:rPr>
          <w:rFonts w:hint="eastAsia" w:ascii="仿宋" w:hAnsi="仿宋"/>
          <w:szCs w:val="32"/>
          <w:highlight w:val="none"/>
          <w:u w:val="single"/>
        </w:rPr>
        <w:t>日</w:t>
      </w:r>
      <w:r>
        <w:rPr>
          <w:rFonts w:hint="eastAsia" w:ascii="仿宋" w:hAnsi="仿宋"/>
          <w:szCs w:val="32"/>
          <w:highlight w:val="none"/>
          <w:u w:val="single"/>
          <w:lang w:val="en-US" w:eastAsia="zh-CN"/>
        </w:rPr>
        <w:t xml:space="preserve">      </w:t>
      </w:r>
      <w:r>
        <w:rPr>
          <w:rFonts w:hint="eastAsia" w:ascii="仿宋" w:hAnsi="仿宋"/>
          <w:szCs w:val="32"/>
          <w:highlight w:val="none"/>
          <w:lang w:val="en-US" w:eastAsia="zh-CN"/>
        </w:rPr>
        <w:t xml:space="preserve">   </w:t>
      </w:r>
    </w:p>
    <w:p>
      <w:pPr>
        <w:rPr>
          <w:rFonts w:hint="eastAsia" w:ascii="仿宋" w:hAnsi="仿宋" w:eastAsia="仿宋" w:cs="仿宋"/>
          <w:sz w:val="24"/>
          <w:szCs w:val="24"/>
          <w:highlight w:val="none"/>
        </w:rPr>
      </w:pPr>
    </w:p>
    <w:p>
      <w:pPr>
        <w:pStyle w:val="2"/>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pStyle w:val="2"/>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pStyle w:val="2"/>
        <w:jc w:val="center"/>
        <w:rPr>
          <w:rFonts w:hint="eastAsia" w:ascii="仿宋" w:hAnsi="仿宋" w:cs="仿宋"/>
          <w:sz w:val="28"/>
          <w:szCs w:val="28"/>
          <w:highlight w:val="none"/>
          <w:lang w:eastAsia="zh-CN"/>
        </w:rPr>
        <w:sectPr>
          <w:footerReference r:id="rId7" w:type="first"/>
          <w:headerReference r:id="rId5" w:type="default"/>
          <w:footerReference r:id="rId6" w:type="default"/>
          <w:pgSz w:w="11906" w:h="16838"/>
          <w:pgMar w:top="2098" w:right="1474" w:bottom="1985" w:left="1588" w:header="851" w:footer="1077" w:gutter="0"/>
          <w:pgNumType w:fmt="numberInDash" w:start="1"/>
          <w:cols w:space="425" w:num="1"/>
          <w:titlePg/>
          <w:docGrid w:type="linesAndChars" w:linePitch="312" w:charSpace="0"/>
        </w:sectPr>
      </w:pPr>
    </w:p>
    <w:p>
      <w:pPr>
        <w:pStyle w:val="2"/>
        <w:jc w:val="center"/>
        <w:rPr>
          <w:rFonts w:hint="eastAsia" w:ascii="仿宋" w:hAnsi="仿宋" w:eastAsia="仿宋" w:cs="仿宋"/>
          <w:sz w:val="28"/>
          <w:szCs w:val="28"/>
          <w:highlight w:val="none"/>
          <w:lang w:eastAsia="zh-CN"/>
        </w:rPr>
      </w:pPr>
      <w:r>
        <w:rPr>
          <w:rFonts w:hint="eastAsia" w:ascii="仿宋" w:hAnsi="仿宋" w:cs="仿宋"/>
          <w:sz w:val="28"/>
          <w:szCs w:val="28"/>
          <w:highlight w:val="none"/>
          <w:lang w:eastAsia="zh-CN"/>
        </w:rPr>
        <w:t>目</w:t>
      </w:r>
      <w:r>
        <w:rPr>
          <w:rFonts w:hint="eastAsia" w:ascii="仿宋" w:hAnsi="仿宋" w:cs="仿宋"/>
          <w:sz w:val="28"/>
          <w:szCs w:val="28"/>
          <w:highlight w:val="none"/>
          <w:lang w:val="en-US" w:eastAsia="zh-CN"/>
        </w:rPr>
        <w:t xml:space="preserve">  </w:t>
      </w:r>
      <w:r>
        <w:rPr>
          <w:rFonts w:hint="eastAsia" w:ascii="仿宋" w:hAnsi="仿宋" w:cs="仿宋"/>
          <w:sz w:val="28"/>
          <w:szCs w:val="28"/>
          <w:highlight w:val="none"/>
          <w:lang w:eastAsia="zh-CN"/>
        </w:rPr>
        <w:t>录</w:t>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TOC \o "1-3" \h \z \u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_Toc19069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一、 评价结论</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_Toc19069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- 1 -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_Toc22636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（一） 绩效评价分数和等级</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_Toc22636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- 1 -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_Toc4719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（二） 绩效评价指标情况</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_Toc4719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- 1 -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_Toc20961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1、</w:t>
      </w:r>
      <w:r>
        <w:rPr>
          <w:rFonts w:hint="eastAsia" w:ascii="仿宋" w:hAnsi="仿宋" w:eastAsia="仿宋" w:cs="仿宋"/>
          <w:i w:val="0"/>
          <w:iCs w:val="0"/>
          <w:sz w:val="24"/>
          <w:szCs w:val="24"/>
          <w:highlight w:val="none"/>
        </w:rPr>
        <w:t>决策指标</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_Toc20961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- 1 -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_Toc16457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2、</w:t>
      </w:r>
      <w:r>
        <w:rPr>
          <w:rFonts w:hint="eastAsia" w:ascii="仿宋" w:hAnsi="仿宋" w:eastAsia="仿宋" w:cs="仿宋"/>
          <w:i w:val="0"/>
          <w:iCs w:val="0"/>
          <w:sz w:val="24"/>
          <w:szCs w:val="24"/>
          <w:highlight w:val="none"/>
        </w:rPr>
        <w:t>过程指标</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_Toc16457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- 1 -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_Toc20298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产出指标</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_Toc20298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- 2 -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_Toc12878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效果指标</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_Toc12878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- 2 -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_Toc15642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（三）项目成效、存在的问题和原因</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_Toc15642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- 3 -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_Toc5471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1、</w:t>
      </w:r>
      <w:r>
        <w:rPr>
          <w:rFonts w:hint="eastAsia" w:ascii="仿宋" w:hAnsi="仿宋" w:eastAsia="仿宋" w:cs="仿宋"/>
          <w:i w:val="0"/>
          <w:iCs w:val="0"/>
          <w:sz w:val="24"/>
          <w:szCs w:val="24"/>
          <w:highlight w:val="none"/>
        </w:rPr>
        <w:t>主要成效</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_Toc5471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- 3 -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_Toc9731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2、</w:t>
      </w:r>
      <w:r>
        <w:rPr>
          <w:rFonts w:hint="eastAsia" w:ascii="仿宋" w:hAnsi="仿宋" w:eastAsia="仿宋" w:cs="仿宋"/>
          <w:i w:val="0"/>
          <w:iCs w:val="0"/>
          <w:sz w:val="24"/>
          <w:szCs w:val="24"/>
          <w:highlight w:val="none"/>
        </w:rPr>
        <w:t>存在的问题和原因</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_Toc9731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- 4 -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_Toc23921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（四） 下一步拟改进措施</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_Toc23921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- 4 -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6"/>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_Toc6662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二、 佐证材料</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_Toc6662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- 7 -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_Toc7899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（一） 基本情况</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_Toc7899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- 7 -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_Toc30482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1、</w:t>
      </w:r>
      <w:r>
        <w:rPr>
          <w:rFonts w:hint="eastAsia" w:ascii="仿宋" w:hAnsi="仿宋" w:eastAsia="仿宋" w:cs="仿宋"/>
          <w:i w:val="0"/>
          <w:iCs w:val="0"/>
          <w:sz w:val="24"/>
          <w:szCs w:val="24"/>
          <w:highlight w:val="none"/>
        </w:rPr>
        <w:t>项目立项目的</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_Toc30482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- 7 -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_Toc14071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2、</w:t>
      </w:r>
      <w:r>
        <w:rPr>
          <w:rFonts w:hint="eastAsia" w:ascii="仿宋" w:hAnsi="仿宋" w:eastAsia="仿宋" w:cs="仿宋"/>
          <w:i w:val="0"/>
          <w:iCs w:val="0"/>
          <w:sz w:val="24"/>
          <w:szCs w:val="24"/>
          <w:highlight w:val="none"/>
        </w:rPr>
        <w:t>年度绩效目标</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_Toc14071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- 7 -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_Toc26522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项目资金情况</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_Toc26522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- 8 -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_Toc26346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（二） 绩效评价工作开展情况</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_Toc26346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- 8 -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_Toc20162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1、</w:t>
      </w:r>
      <w:r>
        <w:rPr>
          <w:rFonts w:hint="eastAsia" w:ascii="仿宋" w:hAnsi="仿宋" w:eastAsia="仿宋" w:cs="仿宋"/>
          <w:i w:val="0"/>
          <w:iCs w:val="0"/>
          <w:sz w:val="24"/>
          <w:szCs w:val="24"/>
          <w:highlight w:val="none"/>
        </w:rPr>
        <w:t>评价目的、对象和范围</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_Toc20162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- 8 -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_Toc22928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2、</w:t>
      </w:r>
      <w:r>
        <w:rPr>
          <w:rFonts w:hint="eastAsia" w:ascii="仿宋" w:hAnsi="仿宋" w:eastAsia="仿宋" w:cs="仿宋"/>
          <w:i w:val="0"/>
          <w:iCs w:val="0"/>
          <w:sz w:val="24"/>
          <w:szCs w:val="24"/>
          <w:highlight w:val="none"/>
        </w:rPr>
        <w:t>评价抽样情况、评价方法、时间安排等</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_Toc22928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- 9 -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_Toc22294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评价体系和综合评分方法</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_Toc22294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- 10 -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_Toc5597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（三） 绩效指标完成情况分析</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_Toc5597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- 11 -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_Toc16368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eastAsia="zh-CN"/>
        </w:rPr>
        <w:t>、</w:t>
      </w:r>
      <w:r>
        <w:rPr>
          <w:rFonts w:hint="eastAsia" w:ascii="仿宋" w:hAnsi="仿宋" w:eastAsia="仿宋" w:cs="仿宋"/>
          <w:i w:val="0"/>
          <w:iCs w:val="0"/>
          <w:sz w:val="24"/>
          <w:szCs w:val="24"/>
          <w:highlight w:val="none"/>
        </w:rPr>
        <w:t>决策绩效分析</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_Toc16368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- 11 -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_Toc10547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2、</w:t>
      </w:r>
      <w:r>
        <w:rPr>
          <w:rFonts w:hint="eastAsia" w:ascii="仿宋" w:hAnsi="仿宋" w:eastAsia="仿宋" w:cs="仿宋"/>
          <w:i w:val="0"/>
          <w:iCs w:val="0"/>
          <w:sz w:val="24"/>
          <w:szCs w:val="24"/>
          <w:highlight w:val="none"/>
        </w:rPr>
        <w:t>过程绩效分析</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_Toc10547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- 13 -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_Toc9961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产出绩效分析</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_Toc9961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- 14 -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_Toc29052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4</w:t>
      </w:r>
      <w:r>
        <w:rPr>
          <w:rFonts w:hint="eastAsia" w:ascii="仿宋" w:hAnsi="仿宋" w:eastAsia="仿宋" w:cs="仿宋"/>
          <w:i w:val="0"/>
          <w:iCs w:val="0"/>
          <w:sz w:val="24"/>
          <w:szCs w:val="24"/>
          <w:highlight w:val="none"/>
          <w:lang w:eastAsia="zh-CN"/>
        </w:rPr>
        <w:t>、</w:t>
      </w:r>
      <w:r>
        <w:rPr>
          <w:rFonts w:hint="eastAsia" w:ascii="仿宋" w:hAnsi="仿宋" w:eastAsia="仿宋" w:cs="仿宋"/>
          <w:i w:val="0"/>
          <w:iCs w:val="0"/>
          <w:sz w:val="24"/>
          <w:szCs w:val="24"/>
          <w:highlight w:val="none"/>
        </w:rPr>
        <w:t>效果绩效分析</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_Toc29052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- 20 -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42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HYPERLINK \l _Toc13842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（四） 其他佐证材料</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_Toc13842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- 22 -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rPr>
        <w:fldChar w:fldCharType="end"/>
      </w:r>
    </w:p>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i w:val="0"/>
          <w:iCs w:val="0"/>
          <w:sz w:val="24"/>
          <w:szCs w:val="24"/>
          <w:highlight w:val="none"/>
        </w:rPr>
      </w:pPr>
    </w:p>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i w:val="0"/>
          <w:iCs w:val="0"/>
          <w:sz w:val="24"/>
          <w:szCs w:val="24"/>
          <w:highlight w:val="none"/>
        </w:rPr>
        <w:sectPr>
          <w:headerReference r:id="rId8" w:type="default"/>
          <w:footerReference r:id="rId9" w:type="default"/>
          <w:pgSz w:w="11906" w:h="16838"/>
          <w:pgMar w:top="2098" w:right="1474" w:bottom="1985" w:left="1588" w:header="851" w:footer="1077" w:gutter="0"/>
          <w:pgNumType w:fmt="numberInDash" w:start="1"/>
          <w:cols w:space="425" w:num="1"/>
          <w:docGrid w:type="linesAndChars" w:linePitch="312" w:charSpace="0"/>
        </w:sectPr>
      </w:pPr>
    </w:p>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ascii="方正小标宋_GBK" w:eastAsia="方正小标宋_GBK"/>
          <w:sz w:val="36"/>
          <w:szCs w:val="36"/>
          <w:highlight w:val="none"/>
        </w:rPr>
      </w:pPr>
      <w:r>
        <w:rPr>
          <w:rFonts w:hint="eastAsia" w:ascii="仿宋" w:hAnsi="仿宋" w:eastAsia="仿宋" w:cs="仿宋"/>
          <w:i w:val="0"/>
          <w:iCs w:val="0"/>
          <w:sz w:val="24"/>
          <w:szCs w:val="24"/>
          <w:highlight w:val="none"/>
        </w:rPr>
        <w:fldChar w:fldCharType="end"/>
      </w:r>
      <w:bookmarkStart w:id="0" w:name="_Toc16027_WPSOffice_Level1"/>
      <w:r>
        <w:rPr>
          <w:rFonts w:hint="eastAsia" w:ascii="方正小标宋_GBK" w:eastAsia="方正小标宋_GBK"/>
          <w:sz w:val="36"/>
          <w:szCs w:val="36"/>
          <w:highlight w:val="none"/>
          <w:lang w:eastAsia="zh-CN"/>
        </w:rPr>
        <w:t>潜江市卫生健康委员会</w:t>
      </w:r>
      <w:r>
        <w:rPr>
          <w:rFonts w:hint="eastAsia" w:ascii="方正小标宋_GBK" w:eastAsia="方正小标宋_GBK"/>
          <w:sz w:val="36"/>
          <w:szCs w:val="36"/>
          <w:highlight w:val="none"/>
        </w:rPr>
        <w:t>“2021年度血吸虫病防冶”项目绩效评价报告</w:t>
      </w:r>
      <w:bookmarkEnd w:id="0"/>
    </w:p>
    <w:p>
      <w:pPr>
        <w:ind w:firstLine="640"/>
        <w:jc w:val="center"/>
        <w:rPr>
          <w:rFonts w:hint="eastAsia" w:ascii="楷体" w:hAnsi="楷体" w:eastAsia="楷体"/>
          <w:szCs w:val="32"/>
          <w:highlight w:val="none"/>
        </w:rPr>
      </w:pPr>
      <w:bookmarkStart w:id="1" w:name="_Toc20017_WPSOffice_Level1"/>
      <w:r>
        <w:rPr>
          <w:rFonts w:hint="eastAsia" w:ascii="楷体" w:hAnsi="楷体" w:eastAsia="楷体"/>
          <w:szCs w:val="32"/>
          <w:highlight w:val="none"/>
        </w:rPr>
        <w:t>（</w:t>
      </w:r>
      <w:r>
        <w:rPr>
          <w:rFonts w:hint="eastAsia" w:ascii="楷体" w:hAnsi="楷体" w:eastAsia="楷体"/>
          <w:szCs w:val="32"/>
          <w:highlight w:val="none"/>
          <w:lang w:eastAsia="zh-CN"/>
        </w:rPr>
        <w:t>缩略</w:t>
      </w:r>
      <w:r>
        <w:rPr>
          <w:rFonts w:hint="eastAsia" w:ascii="楷体" w:hAnsi="楷体" w:eastAsia="楷体"/>
          <w:szCs w:val="32"/>
          <w:highlight w:val="none"/>
        </w:rPr>
        <w:t>版）</w:t>
      </w:r>
      <w:bookmarkEnd w:id="1"/>
    </w:p>
    <w:p>
      <w:pPr>
        <w:pStyle w:val="2"/>
        <w:rPr>
          <w:highlight w:val="none"/>
        </w:rPr>
      </w:pPr>
    </w:p>
    <w:p>
      <w:pPr>
        <w:pStyle w:val="3"/>
        <w:keepNext/>
        <w:keepLines/>
        <w:pageBreakBefore w:val="0"/>
        <w:widowControl w:val="0"/>
        <w:numPr>
          <w:ilvl w:val="0"/>
          <w:numId w:val="1"/>
        </w:numPr>
        <w:kinsoku/>
        <w:wordWrap/>
        <w:overflowPunct/>
        <w:topLinePunct w:val="0"/>
        <w:autoSpaceDE/>
        <w:autoSpaceDN/>
        <w:bidi w:val="0"/>
        <w:adjustRightInd/>
        <w:snapToGrid/>
        <w:ind w:left="986" w:hanging="420" w:firstLineChars="0"/>
        <w:textAlignment w:val="auto"/>
        <w:rPr>
          <w:highlight w:val="none"/>
        </w:rPr>
      </w:pPr>
      <w:bookmarkStart w:id="2" w:name="_Toc78897819"/>
      <w:bookmarkStart w:id="3" w:name="_Toc48569206"/>
      <w:bookmarkStart w:id="4" w:name="_Toc25693_WPSOffice_Level1"/>
      <w:bookmarkStart w:id="5" w:name="_Toc19069"/>
      <w:r>
        <w:rPr>
          <w:rFonts w:hint="eastAsia"/>
          <w:highlight w:val="none"/>
        </w:rPr>
        <w:t>评价结论</w:t>
      </w:r>
      <w:bookmarkEnd w:id="2"/>
      <w:bookmarkEnd w:id="3"/>
      <w:bookmarkEnd w:id="4"/>
      <w:bookmarkEnd w:id="5"/>
    </w:p>
    <w:p>
      <w:pPr>
        <w:pStyle w:val="4"/>
        <w:numPr>
          <w:ilvl w:val="0"/>
          <w:numId w:val="2"/>
        </w:numPr>
        <w:ind w:firstLineChars="0"/>
        <w:rPr>
          <w:highlight w:val="none"/>
        </w:rPr>
      </w:pPr>
      <w:bookmarkStart w:id="6" w:name="_Toc22636"/>
      <w:bookmarkStart w:id="7" w:name="_Toc20017_WPSOffice_Level2"/>
      <w:bookmarkStart w:id="8" w:name="_Toc78897820"/>
      <w:r>
        <w:rPr>
          <w:rFonts w:hint="eastAsia"/>
          <w:highlight w:val="none"/>
        </w:rPr>
        <w:t>绩效</w:t>
      </w:r>
      <w:r>
        <w:rPr>
          <w:highlight w:val="none"/>
        </w:rPr>
        <w:t>评价分数和等级</w:t>
      </w:r>
      <w:bookmarkEnd w:id="6"/>
      <w:bookmarkEnd w:id="7"/>
      <w:bookmarkEnd w:id="8"/>
    </w:p>
    <w:p>
      <w:pPr>
        <w:ind w:firstLine="640"/>
        <w:rPr>
          <w:highlight w:val="none"/>
        </w:rPr>
      </w:pPr>
      <w:r>
        <w:rPr>
          <w:rFonts w:hint="eastAsia" w:ascii="仿宋" w:hAnsi="仿宋" w:eastAsia="仿宋" w:cs="仿宋"/>
          <w:highlight w:val="none"/>
        </w:rPr>
        <w:t>按照</w:t>
      </w:r>
      <w:r>
        <w:rPr>
          <w:rFonts w:hint="eastAsia" w:ascii="仿宋" w:hAnsi="仿宋" w:cs="仿宋"/>
          <w:highlight w:val="none"/>
          <w:lang w:eastAsia="zh-CN"/>
        </w:rPr>
        <w:t>潜江市卫生健康委员会“2021年度血吸虫病防冶”项目</w:t>
      </w:r>
      <w:r>
        <w:rPr>
          <w:rFonts w:hint="eastAsia" w:ascii="仿宋" w:hAnsi="仿宋" w:eastAsia="仿宋" w:cs="仿宋"/>
          <w:highlight w:val="none"/>
        </w:rPr>
        <w:t>绩效评价指标体系，该项目综合评分为</w:t>
      </w:r>
      <w:r>
        <w:rPr>
          <w:rFonts w:hint="eastAsia" w:ascii="仿宋" w:hAnsi="仿宋" w:cs="仿宋"/>
          <w:highlight w:val="none"/>
          <w:lang w:val="en-US" w:eastAsia="zh-CN"/>
        </w:rPr>
        <w:t>83.95</w:t>
      </w:r>
      <w:r>
        <w:rPr>
          <w:rFonts w:hint="eastAsia" w:ascii="仿宋" w:hAnsi="仿宋" w:eastAsia="仿宋" w:cs="仿宋"/>
          <w:highlight w:val="none"/>
        </w:rPr>
        <w:t>分，评价结果级别为“</w:t>
      </w:r>
      <w:r>
        <w:rPr>
          <w:rFonts w:hint="eastAsia" w:ascii="仿宋" w:hAnsi="仿宋" w:cs="仿宋"/>
          <w:highlight w:val="none"/>
          <w:lang w:eastAsia="zh-CN"/>
        </w:rPr>
        <w:t>良</w:t>
      </w:r>
      <w:r>
        <w:rPr>
          <w:rFonts w:hint="eastAsia" w:ascii="仿宋" w:hAnsi="仿宋" w:eastAsia="仿宋" w:cs="仿宋"/>
          <w:highlight w:val="none"/>
        </w:rPr>
        <w:t>”。具体分布如下：</w:t>
      </w:r>
    </w:p>
    <w:tbl>
      <w:tblPr>
        <w:tblStyle w:val="22"/>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28"/>
        <w:gridCol w:w="1526"/>
        <w:gridCol w:w="1493"/>
        <w:gridCol w:w="148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10" w:type="dxa"/>
            <w:tcBorders>
              <w:bottom w:val="single" w:color="008000" w:sz="6" w:space="0"/>
            </w:tcBorders>
            <w:vAlign w:val="center"/>
          </w:tcPr>
          <w:p>
            <w:pPr>
              <w:ind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评价准则</w:t>
            </w:r>
          </w:p>
        </w:tc>
        <w:tc>
          <w:tcPr>
            <w:tcW w:w="1528" w:type="dxa"/>
            <w:tcBorders>
              <w:bottom w:val="single" w:color="008000" w:sz="6" w:space="0"/>
            </w:tcBorders>
            <w:vAlign w:val="center"/>
          </w:tcPr>
          <w:p>
            <w:pPr>
              <w:ind w:firstLine="0" w:firstLineChars="0"/>
              <w:jc w:val="center"/>
              <w:rPr>
                <w:rFonts w:hint="eastAsia" w:ascii="仿宋" w:hAnsi="仿宋" w:eastAsia="仿宋" w:cs="仿宋"/>
                <w:sz w:val="32"/>
                <w:szCs w:val="32"/>
                <w:highlight w:val="none"/>
                <w:lang w:eastAsia="zh-CN"/>
              </w:rPr>
            </w:pPr>
            <w:r>
              <w:rPr>
                <w:rFonts w:hint="eastAsia" w:ascii="仿宋" w:hAnsi="仿宋" w:cs="仿宋"/>
                <w:sz w:val="32"/>
                <w:szCs w:val="32"/>
                <w:highlight w:val="none"/>
                <w:lang w:eastAsia="zh-CN"/>
              </w:rPr>
              <w:t>项目决策</w:t>
            </w:r>
          </w:p>
        </w:tc>
        <w:tc>
          <w:tcPr>
            <w:tcW w:w="1526" w:type="dxa"/>
            <w:tcBorders>
              <w:bottom w:val="single" w:color="008000" w:sz="6" w:space="0"/>
            </w:tcBorders>
            <w:vAlign w:val="center"/>
          </w:tcPr>
          <w:p>
            <w:pPr>
              <w:ind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项目过程</w:t>
            </w:r>
          </w:p>
        </w:tc>
        <w:tc>
          <w:tcPr>
            <w:tcW w:w="1493" w:type="dxa"/>
            <w:tcBorders>
              <w:bottom w:val="single" w:color="008000" w:sz="6" w:space="0"/>
            </w:tcBorders>
            <w:vAlign w:val="center"/>
          </w:tcPr>
          <w:p>
            <w:pPr>
              <w:ind w:firstLine="0" w:firstLineChars="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项目产出</w:t>
            </w:r>
          </w:p>
        </w:tc>
        <w:tc>
          <w:tcPr>
            <w:tcW w:w="1487" w:type="dxa"/>
            <w:tcBorders>
              <w:bottom w:val="single" w:color="008000" w:sz="6" w:space="0"/>
            </w:tcBorders>
            <w:vAlign w:val="center"/>
          </w:tcPr>
          <w:p>
            <w:pPr>
              <w:ind w:firstLine="0" w:firstLineChars="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项目效果</w:t>
            </w:r>
          </w:p>
        </w:tc>
        <w:tc>
          <w:tcPr>
            <w:tcW w:w="1657" w:type="dxa"/>
            <w:tcBorders>
              <w:bottom w:val="single" w:color="008000" w:sz="6" w:space="0"/>
            </w:tcBorders>
            <w:vAlign w:val="center"/>
          </w:tcPr>
          <w:p>
            <w:pPr>
              <w:ind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综合绩效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10" w:type="dxa"/>
            <w:vAlign w:val="center"/>
          </w:tcPr>
          <w:p>
            <w:pPr>
              <w:keepNext w:val="0"/>
              <w:keepLines w:val="0"/>
              <w:widowControl/>
              <w:suppressLineNumbers w:val="0"/>
              <w:ind w:left="0" w:leftChars="0" w:firstLine="0" w:firstLineChars="0"/>
              <w:jc w:val="center"/>
              <w:textAlignment w:val="center"/>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准则分值</w:t>
            </w:r>
          </w:p>
        </w:tc>
        <w:tc>
          <w:tcPr>
            <w:tcW w:w="1528" w:type="dxa"/>
            <w:vAlign w:val="center"/>
          </w:tcPr>
          <w:p>
            <w:pPr>
              <w:keepNext w:val="0"/>
              <w:keepLines w:val="0"/>
              <w:widowControl/>
              <w:suppressLineNumbers w:val="0"/>
              <w:ind w:left="0" w:leftChars="0" w:firstLine="0" w:firstLineChars="0"/>
              <w:jc w:val="center"/>
              <w:textAlignment w:val="center"/>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15分</w:t>
            </w:r>
          </w:p>
        </w:tc>
        <w:tc>
          <w:tcPr>
            <w:tcW w:w="1526" w:type="dxa"/>
            <w:vAlign w:val="center"/>
          </w:tcPr>
          <w:p>
            <w:pPr>
              <w:keepNext w:val="0"/>
              <w:keepLines w:val="0"/>
              <w:widowControl/>
              <w:suppressLineNumbers w:val="0"/>
              <w:ind w:left="0" w:leftChars="0" w:firstLine="0" w:firstLineChars="0"/>
              <w:jc w:val="center"/>
              <w:textAlignment w:val="center"/>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15分</w:t>
            </w:r>
          </w:p>
        </w:tc>
        <w:tc>
          <w:tcPr>
            <w:tcW w:w="1493" w:type="dxa"/>
            <w:vAlign w:val="center"/>
          </w:tcPr>
          <w:p>
            <w:pPr>
              <w:keepNext w:val="0"/>
              <w:keepLines w:val="0"/>
              <w:widowControl/>
              <w:suppressLineNumbers w:val="0"/>
              <w:ind w:left="0" w:leftChars="0" w:firstLine="0" w:firstLineChars="0"/>
              <w:jc w:val="center"/>
              <w:textAlignment w:val="center"/>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35分</w:t>
            </w:r>
          </w:p>
        </w:tc>
        <w:tc>
          <w:tcPr>
            <w:tcW w:w="1487" w:type="dxa"/>
            <w:vAlign w:val="center"/>
          </w:tcPr>
          <w:p>
            <w:pPr>
              <w:keepNext w:val="0"/>
              <w:keepLines w:val="0"/>
              <w:widowControl/>
              <w:suppressLineNumbers w:val="0"/>
              <w:ind w:left="0" w:leftChars="0" w:firstLine="0" w:firstLineChars="0"/>
              <w:jc w:val="center"/>
              <w:textAlignment w:val="center"/>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35分</w:t>
            </w:r>
          </w:p>
        </w:tc>
        <w:tc>
          <w:tcPr>
            <w:tcW w:w="1657" w:type="dxa"/>
            <w:vAlign w:val="center"/>
          </w:tcPr>
          <w:p>
            <w:pPr>
              <w:keepNext w:val="0"/>
              <w:keepLines w:val="0"/>
              <w:widowControl/>
              <w:suppressLineNumbers w:val="0"/>
              <w:ind w:left="0" w:leftChars="0" w:firstLine="0" w:firstLineChars="0"/>
              <w:jc w:val="center"/>
              <w:textAlignment w:val="center"/>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1510" w:type="dxa"/>
            <w:vAlign w:val="center"/>
          </w:tcPr>
          <w:p>
            <w:pPr>
              <w:keepNext w:val="0"/>
              <w:keepLines w:val="0"/>
              <w:widowControl/>
              <w:suppressLineNumbers w:val="0"/>
              <w:ind w:left="0" w:leftChars="0" w:firstLine="0" w:firstLineChars="0"/>
              <w:jc w:val="center"/>
              <w:textAlignment w:val="center"/>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评价分数</w:t>
            </w:r>
          </w:p>
        </w:tc>
        <w:tc>
          <w:tcPr>
            <w:tcW w:w="1528" w:type="dxa"/>
            <w:vAlign w:val="center"/>
          </w:tcPr>
          <w:p>
            <w:pPr>
              <w:keepNext w:val="0"/>
              <w:keepLines w:val="0"/>
              <w:widowControl/>
              <w:suppressLineNumbers w:val="0"/>
              <w:ind w:left="0" w:leftChars="0" w:firstLine="0" w:firstLineChars="0"/>
              <w:jc w:val="center"/>
              <w:textAlignment w:val="center"/>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 xml:space="preserve"> 15分</w:t>
            </w:r>
          </w:p>
        </w:tc>
        <w:tc>
          <w:tcPr>
            <w:tcW w:w="1526" w:type="dxa"/>
            <w:vAlign w:val="center"/>
          </w:tcPr>
          <w:p>
            <w:pPr>
              <w:keepNext w:val="0"/>
              <w:keepLines w:val="0"/>
              <w:widowControl/>
              <w:suppressLineNumbers w:val="0"/>
              <w:ind w:left="0" w:leftChars="0" w:firstLine="0" w:firstLineChars="0"/>
              <w:jc w:val="center"/>
              <w:textAlignment w:val="center"/>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15分</w:t>
            </w:r>
          </w:p>
        </w:tc>
        <w:tc>
          <w:tcPr>
            <w:tcW w:w="1493" w:type="dxa"/>
            <w:vAlign w:val="center"/>
          </w:tcPr>
          <w:p>
            <w:pPr>
              <w:keepNext w:val="0"/>
              <w:keepLines w:val="0"/>
              <w:widowControl/>
              <w:suppressLineNumbers w:val="0"/>
              <w:ind w:left="0" w:leftChars="0" w:firstLine="0" w:firstLineChars="0"/>
              <w:jc w:val="center"/>
              <w:textAlignment w:val="center"/>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26.5分</w:t>
            </w:r>
          </w:p>
        </w:tc>
        <w:tc>
          <w:tcPr>
            <w:tcW w:w="1487" w:type="dxa"/>
            <w:vAlign w:val="center"/>
          </w:tcPr>
          <w:p>
            <w:pPr>
              <w:keepNext w:val="0"/>
              <w:keepLines w:val="0"/>
              <w:widowControl/>
              <w:suppressLineNumbers w:val="0"/>
              <w:ind w:left="0" w:leftChars="0" w:firstLine="0" w:firstLineChars="0"/>
              <w:jc w:val="center"/>
              <w:textAlignment w:val="center"/>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27.45分</w:t>
            </w:r>
          </w:p>
        </w:tc>
        <w:tc>
          <w:tcPr>
            <w:tcW w:w="1657" w:type="dxa"/>
            <w:vAlign w:val="center"/>
          </w:tcPr>
          <w:p>
            <w:pPr>
              <w:keepNext w:val="0"/>
              <w:keepLines w:val="0"/>
              <w:widowControl/>
              <w:suppressLineNumbers w:val="0"/>
              <w:ind w:left="0" w:leftChars="0" w:firstLine="0" w:firstLineChars="0"/>
              <w:jc w:val="center"/>
              <w:textAlignment w:val="center"/>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83.95分</w:t>
            </w:r>
          </w:p>
        </w:tc>
      </w:tr>
    </w:tbl>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sz w:val="10"/>
          <w:szCs w:val="10"/>
          <w:highlight w:val="none"/>
        </w:rPr>
      </w:pPr>
    </w:p>
    <w:p>
      <w:pPr>
        <w:pStyle w:val="4"/>
        <w:numPr>
          <w:ilvl w:val="0"/>
          <w:numId w:val="2"/>
        </w:numPr>
        <w:ind w:firstLineChars="0"/>
        <w:rPr>
          <w:highlight w:val="none"/>
        </w:rPr>
      </w:pPr>
      <w:bookmarkStart w:id="9" w:name="_Toc25693_WPSOffice_Level2"/>
      <w:bookmarkStart w:id="10" w:name="_Toc4719"/>
      <w:bookmarkStart w:id="11" w:name="_Toc78897821"/>
      <w:r>
        <w:rPr>
          <w:rFonts w:hint="eastAsia"/>
          <w:highlight w:val="none"/>
        </w:rPr>
        <w:t>绩效评价</w:t>
      </w:r>
      <w:r>
        <w:rPr>
          <w:highlight w:val="none"/>
        </w:rPr>
        <w:t>指标情况</w:t>
      </w:r>
      <w:bookmarkEnd w:id="9"/>
      <w:bookmarkEnd w:id="10"/>
      <w:bookmarkEnd w:id="11"/>
    </w:p>
    <w:p>
      <w:pPr>
        <w:pStyle w:val="5"/>
        <w:numPr>
          <w:ilvl w:val="0"/>
          <w:numId w:val="0"/>
        </w:numPr>
        <w:ind w:firstLine="640" w:firstLineChars="200"/>
        <w:rPr>
          <w:highlight w:val="none"/>
        </w:rPr>
      </w:pPr>
      <w:bookmarkStart w:id="12" w:name="_Toc78897822"/>
      <w:bookmarkStart w:id="13" w:name="_Toc20017_WPSOffice_Level3"/>
      <w:bookmarkStart w:id="14" w:name="_Toc20961"/>
      <w:r>
        <w:rPr>
          <w:rFonts w:hint="eastAsia"/>
          <w:highlight w:val="none"/>
          <w:lang w:val="en-US" w:eastAsia="zh-CN"/>
        </w:rPr>
        <w:t>1、</w:t>
      </w:r>
      <w:r>
        <w:rPr>
          <w:rFonts w:hint="eastAsia"/>
          <w:highlight w:val="none"/>
        </w:rPr>
        <w:t>决策</w:t>
      </w:r>
      <w:r>
        <w:rPr>
          <w:highlight w:val="none"/>
        </w:rPr>
        <w:t>指标</w:t>
      </w:r>
      <w:bookmarkEnd w:id="12"/>
      <w:bookmarkEnd w:id="13"/>
      <w:bookmarkEnd w:id="14"/>
    </w:p>
    <w:p>
      <w:pPr>
        <w:ind w:firstLine="640"/>
        <w:rPr>
          <w:rFonts w:hint="eastAsia" w:ascii="仿宋" w:hAnsi="仿宋" w:eastAsia="仿宋" w:cs="仿宋"/>
          <w:highlight w:val="none"/>
          <w:lang w:eastAsia="zh-CN"/>
        </w:rPr>
      </w:pPr>
      <w:r>
        <w:rPr>
          <w:rFonts w:hint="eastAsia" w:ascii="仿宋" w:hAnsi="仿宋" w:eastAsia="仿宋" w:cs="仿宋"/>
          <w:highlight w:val="none"/>
        </w:rPr>
        <w:t>决策指标分数</w:t>
      </w:r>
      <w:r>
        <w:rPr>
          <w:rFonts w:hint="eastAsia" w:ascii="仿宋" w:hAnsi="仿宋" w:cs="仿宋"/>
          <w:highlight w:val="none"/>
          <w:lang w:val="en-US" w:eastAsia="zh-CN"/>
        </w:rPr>
        <w:t>15</w:t>
      </w:r>
      <w:r>
        <w:rPr>
          <w:rFonts w:hint="eastAsia" w:ascii="仿宋" w:hAnsi="仿宋" w:eastAsia="仿宋" w:cs="仿宋"/>
          <w:highlight w:val="none"/>
        </w:rPr>
        <w:t>分，实际评价得分为</w:t>
      </w:r>
      <w:r>
        <w:rPr>
          <w:rFonts w:hint="eastAsia" w:ascii="仿宋" w:hAnsi="仿宋" w:cs="仿宋"/>
          <w:highlight w:val="none"/>
          <w:lang w:val="en-US" w:eastAsia="zh-CN"/>
        </w:rPr>
        <w:t>15</w:t>
      </w:r>
      <w:r>
        <w:rPr>
          <w:rFonts w:hint="eastAsia" w:ascii="仿宋" w:hAnsi="仿宋" w:eastAsia="仿宋" w:cs="仿宋"/>
          <w:highlight w:val="none"/>
        </w:rPr>
        <w:t>分。项目立项符合</w:t>
      </w:r>
      <w:r>
        <w:rPr>
          <w:rFonts w:hint="eastAsia" w:ascii="仿宋" w:hAnsi="仿宋" w:cs="仿宋"/>
          <w:highlight w:val="none"/>
          <w:lang w:eastAsia="zh-CN"/>
        </w:rPr>
        <w:t>国家</w:t>
      </w:r>
      <w:r>
        <w:rPr>
          <w:rFonts w:hint="eastAsia" w:ascii="仿宋" w:hAnsi="仿宋" w:eastAsia="仿宋" w:cs="仿宋"/>
          <w:highlight w:val="none"/>
        </w:rPr>
        <w:t>法律法规、相关政策、以及部门职责要求，</w:t>
      </w:r>
      <w:r>
        <w:rPr>
          <w:rFonts w:hint="eastAsia" w:ascii="仿宋" w:hAnsi="仿宋" w:cs="仿宋"/>
          <w:highlight w:val="none"/>
          <w:lang w:eastAsia="zh-CN"/>
        </w:rPr>
        <w:t>按照血吸虫病工作规范和实施方案组织实施</w:t>
      </w:r>
      <w:r>
        <w:rPr>
          <w:rFonts w:hint="eastAsia" w:ascii="仿宋" w:hAnsi="仿宋" w:eastAsia="仿宋" w:cs="仿宋"/>
          <w:highlight w:val="none"/>
        </w:rPr>
        <w:t>；绩效目标符合省文件要求并</w:t>
      </w:r>
      <w:r>
        <w:rPr>
          <w:rFonts w:hint="eastAsia" w:ascii="仿宋" w:hAnsi="仿宋" w:cs="仿宋"/>
          <w:highlight w:val="none"/>
          <w:lang w:eastAsia="zh-CN"/>
        </w:rPr>
        <w:t>与实际工作内容相符</w:t>
      </w:r>
      <w:r>
        <w:rPr>
          <w:rFonts w:hint="eastAsia" w:ascii="仿宋" w:hAnsi="仿宋" w:eastAsia="仿宋" w:cs="仿宋"/>
          <w:highlight w:val="none"/>
        </w:rPr>
        <w:t>，制定了细化的绩效目标且得到了潜江市财政局批复,预算编制</w:t>
      </w:r>
      <w:r>
        <w:rPr>
          <w:rFonts w:hint="eastAsia" w:ascii="仿宋" w:hAnsi="仿宋" w:cs="仿宋"/>
          <w:highlight w:val="none"/>
          <w:lang w:eastAsia="zh-CN"/>
        </w:rPr>
        <w:t>内容与基本内容匹配</w:t>
      </w:r>
      <w:r>
        <w:rPr>
          <w:rFonts w:hint="eastAsia" w:ascii="仿宋" w:hAnsi="仿宋" w:eastAsia="仿宋" w:cs="仿宋"/>
          <w:highlight w:val="none"/>
        </w:rPr>
        <w:t>，测算依据充分，对资金分配</w:t>
      </w:r>
      <w:r>
        <w:rPr>
          <w:rFonts w:hint="eastAsia" w:ascii="仿宋" w:hAnsi="仿宋" w:cs="仿宋"/>
          <w:highlight w:val="none"/>
          <w:lang w:eastAsia="zh-CN"/>
        </w:rPr>
        <w:t>额度合理。</w:t>
      </w:r>
    </w:p>
    <w:p>
      <w:pPr>
        <w:pStyle w:val="5"/>
        <w:numPr>
          <w:ilvl w:val="0"/>
          <w:numId w:val="0"/>
        </w:numPr>
        <w:ind w:left="634" w:leftChars="0"/>
        <w:rPr>
          <w:highlight w:val="none"/>
        </w:rPr>
      </w:pPr>
      <w:bookmarkStart w:id="15" w:name="_Toc16457"/>
      <w:bookmarkStart w:id="16" w:name="_Toc78897823"/>
      <w:bookmarkStart w:id="17" w:name="_Toc25693_WPSOffice_Level3"/>
      <w:r>
        <w:rPr>
          <w:rFonts w:hint="eastAsia"/>
          <w:highlight w:val="none"/>
          <w:lang w:val="en-US" w:eastAsia="zh-CN"/>
        </w:rPr>
        <w:t>2、</w:t>
      </w:r>
      <w:r>
        <w:rPr>
          <w:rFonts w:hint="eastAsia"/>
          <w:highlight w:val="none"/>
        </w:rPr>
        <w:t>过程</w:t>
      </w:r>
      <w:r>
        <w:rPr>
          <w:highlight w:val="none"/>
        </w:rPr>
        <w:t>指标</w:t>
      </w:r>
      <w:bookmarkEnd w:id="15"/>
      <w:bookmarkEnd w:id="16"/>
      <w:bookmarkEnd w:id="17"/>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 w:hAnsi="仿宋" w:eastAsia="仿宋" w:cs="仿宋"/>
          <w:highlight w:val="none"/>
        </w:rPr>
      </w:pPr>
      <w:r>
        <w:rPr>
          <w:rFonts w:hint="eastAsia" w:ascii="仿宋" w:hAnsi="仿宋" w:eastAsia="仿宋" w:cs="仿宋"/>
          <w:highlight w:val="none"/>
        </w:rPr>
        <w:t>过程指标分数</w:t>
      </w:r>
      <w:r>
        <w:rPr>
          <w:rFonts w:hint="eastAsia" w:ascii="仿宋" w:hAnsi="仿宋" w:cs="仿宋"/>
          <w:highlight w:val="none"/>
          <w:lang w:val="en-US" w:eastAsia="zh-CN"/>
        </w:rPr>
        <w:t>15</w:t>
      </w:r>
      <w:r>
        <w:rPr>
          <w:rFonts w:hint="eastAsia" w:ascii="仿宋" w:hAnsi="仿宋" w:eastAsia="仿宋" w:cs="仿宋"/>
          <w:highlight w:val="none"/>
        </w:rPr>
        <w:t>分，实际评价得分为</w:t>
      </w:r>
      <w:r>
        <w:rPr>
          <w:rFonts w:hint="eastAsia" w:ascii="仿宋" w:hAnsi="仿宋" w:cs="仿宋"/>
          <w:highlight w:val="none"/>
          <w:lang w:val="en-US" w:eastAsia="zh-CN"/>
        </w:rPr>
        <w:t>15</w:t>
      </w:r>
      <w:r>
        <w:rPr>
          <w:rFonts w:hint="eastAsia" w:ascii="仿宋" w:hAnsi="仿宋" w:eastAsia="仿宋" w:cs="仿宋"/>
          <w:highlight w:val="none"/>
        </w:rPr>
        <w:t>分。该项目资金批复</w:t>
      </w:r>
      <w:r>
        <w:rPr>
          <w:rFonts w:hint="eastAsia" w:ascii="仿宋" w:hAnsi="仿宋" w:cs="仿宋"/>
          <w:highlight w:val="none"/>
          <w:lang w:val="en-US" w:eastAsia="zh-CN"/>
        </w:rPr>
        <w:t>1006</w:t>
      </w:r>
      <w:r>
        <w:rPr>
          <w:rFonts w:hint="eastAsia" w:ascii="仿宋" w:hAnsi="仿宋" w:eastAsia="仿宋" w:cs="仿宋"/>
          <w:highlight w:val="none"/>
        </w:rPr>
        <w:t>万元，年底已全部到位，资金到位率100%，实际支付</w:t>
      </w:r>
      <w:r>
        <w:rPr>
          <w:rFonts w:hint="eastAsia" w:ascii="仿宋" w:hAnsi="仿宋" w:cs="仿宋"/>
          <w:highlight w:val="none"/>
          <w:lang w:val="en-US" w:eastAsia="zh-CN"/>
        </w:rPr>
        <w:t>1006</w:t>
      </w:r>
      <w:r>
        <w:rPr>
          <w:rFonts w:hint="eastAsia" w:ascii="仿宋" w:hAnsi="仿宋" w:eastAsia="仿宋" w:cs="仿宋"/>
          <w:highlight w:val="none"/>
        </w:rPr>
        <w:t>万元，资金执行率100%。</w:t>
      </w:r>
      <w:r>
        <w:rPr>
          <w:rFonts w:hint="eastAsia" w:ascii="仿宋" w:hAnsi="仿宋" w:cs="仿宋"/>
          <w:highlight w:val="none"/>
          <w:lang w:eastAsia="zh-CN"/>
        </w:rPr>
        <w:t>项目制定</w:t>
      </w:r>
      <w:r>
        <w:rPr>
          <w:rFonts w:hint="eastAsia" w:ascii="仿宋" w:hAnsi="仿宋" w:eastAsia="仿宋" w:cs="仿宋"/>
          <w:highlight w:val="none"/>
        </w:rPr>
        <w:t>财务管理制度</w:t>
      </w:r>
      <w:r>
        <w:rPr>
          <w:rFonts w:hint="eastAsia" w:ascii="仿宋" w:hAnsi="仿宋" w:cs="仿宋"/>
          <w:highlight w:val="none"/>
          <w:lang w:eastAsia="zh-CN"/>
        </w:rPr>
        <w:t>和业务管理制度，</w:t>
      </w:r>
      <w:r>
        <w:rPr>
          <w:rFonts w:hint="eastAsia" w:ascii="仿宋" w:hAnsi="仿宋" w:eastAsia="仿宋" w:cs="仿宋"/>
          <w:highlight w:val="none"/>
        </w:rPr>
        <w:t>资金使用符合财务管理制度规定，有审批手续，符合规定的用途，不存在虚列、挪用、挤占等情况。项目实施基本符合</w:t>
      </w:r>
      <w:r>
        <w:rPr>
          <w:rFonts w:hint="eastAsia" w:ascii="仿宋" w:hAnsi="仿宋" w:cs="仿宋"/>
          <w:highlight w:val="none"/>
          <w:lang w:eastAsia="zh-CN"/>
        </w:rPr>
        <w:t>业务管理制度</w:t>
      </w:r>
      <w:r>
        <w:rPr>
          <w:rFonts w:hint="eastAsia" w:ascii="仿宋" w:hAnsi="仿宋" w:eastAsia="仿宋" w:cs="仿宋"/>
          <w:highlight w:val="none"/>
        </w:rPr>
        <w:t>相关规定，</w:t>
      </w:r>
      <w:r>
        <w:rPr>
          <w:rFonts w:hint="eastAsia" w:ascii="仿宋" w:hAnsi="仿宋" w:cs="仿宋"/>
          <w:highlight w:val="none"/>
          <w:lang w:eastAsia="zh-CN"/>
        </w:rPr>
        <w:t>制度执行具有有效性</w:t>
      </w:r>
      <w:r>
        <w:rPr>
          <w:rFonts w:hint="eastAsia" w:ascii="仿宋" w:hAnsi="仿宋" w:eastAsia="仿宋" w:cs="仿宋"/>
          <w:highlight w:val="none"/>
        </w:rPr>
        <w:t>。</w:t>
      </w:r>
    </w:p>
    <w:p>
      <w:pPr>
        <w:pStyle w:val="5"/>
        <w:numPr>
          <w:ilvl w:val="0"/>
          <w:numId w:val="0"/>
        </w:numPr>
        <w:ind w:left="634" w:leftChars="0"/>
        <w:rPr>
          <w:highlight w:val="none"/>
        </w:rPr>
      </w:pPr>
      <w:bookmarkStart w:id="18" w:name="_Toc22931_WPSOffice_Level3"/>
      <w:bookmarkStart w:id="19" w:name="_Toc78897824"/>
      <w:bookmarkStart w:id="20" w:name="_Toc20298"/>
      <w:r>
        <w:rPr>
          <w:rFonts w:hint="eastAsia"/>
          <w:highlight w:val="none"/>
          <w:lang w:val="en-US" w:eastAsia="zh-CN"/>
        </w:rPr>
        <w:t>3、</w:t>
      </w:r>
      <w:r>
        <w:rPr>
          <w:rFonts w:hint="eastAsia"/>
          <w:highlight w:val="none"/>
        </w:rPr>
        <w:t>产出</w:t>
      </w:r>
      <w:r>
        <w:rPr>
          <w:highlight w:val="none"/>
        </w:rPr>
        <w:t>指标</w:t>
      </w:r>
      <w:bookmarkEnd w:id="18"/>
      <w:bookmarkEnd w:id="19"/>
      <w:bookmarkEnd w:id="20"/>
    </w:p>
    <w:p>
      <w:pPr>
        <w:ind w:firstLine="640"/>
        <w:rPr>
          <w:rFonts w:hint="eastAsia" w:eastAsia="仿宋"/>
          <w:highlight w:val="none"/>
          <w:lang w:eastAsia="zh-CN"/>
        </w:rPr>
      </w:pPr>
      <w:r>
        <w:rPr>
          <w:rFonts w:hint="eastAsia" w:ascii="仿宋" w:hAnsi="仿宋" w:eastAsia="仿宋" w:cs="仿宋"/>
          <w:highlight w:val="none"/>
        </w:rPr>
        <w:t>产出指标分数</w:t>
      </w:r>
      <w:r>
        <w:rPr>
          <w:rFonts w:hint="eastAsia" w:ascii="仿宋" w:hAnsi="仿宋" w:cs="仿宋"/>
          <w:highlight w:val="none"/>
          <w:lang w:val="en-US" w:eastAsia="zh-CN"/>
        </w:rPr>
        <w:t>35</w:t>
      </w:r>
      <w:r>
        <w:rPr>
          <w:rFonts w:hint="eastAsia" w:ascii="仿宋" w:hAnsi="仿宋" w:eastAsia="仿宋" w:cs="仿宋"/>
          <w:highlight w:val="none"/>
        </w:rPr>
        <w:t>分，实际评价得分为</w:t>
      </w:r>
      <w:r>
        <w:rPr>
          <w:rFonts w:hint="eastAsia" w:ascii="仿宋" w:hAnsi="仿宋" w:cs="仿宋"/>
          <w:highlight w:val="none"/>
          <w:lang w:val="en-US" w:eastAsia="zh-CN"/>
        </w:rPr>
        <w:t>26.5</w:t>
      </w:r>
      <w:r>
        <w:rPr>
          <w:rFonts w:hint="eastAsia" w:ascii="仿宋" w:hAnsi="仿宋" w:eastAsia="仿宋" w:cs="仿宋"/>
          <w:highlight w:val="none"/>
        </w:rPr>
        <w:t>分</w:t>
      </w:r>
      <w:r>
        <w:rPr>
          <w:rFonts w:hint="eastAsia" w:ascii="仿宋" w:hAnsi="仿宋" w:cs="仿宋"/>
          <w:highlight w:val="none"/>
          <w:lang w:eastAsia="zh-CN"/>
        </w:rPr>
        <w:t>，</w:t>
      </w:r>
      <w:r>
        <w:rPr>
          <w:rFonts w:hint="eastAsia" w:ascii="仿宋" w:hAnsi="仿宋" w:eastAsia="仿宋" w:cs="仿宋"/>
          <w:highlight w:val="none"/>
        </w:rPr>
        <w:t>2021年</w:t>
      </w:r>
      <w:r>
        <w:rPr>
          <w:rFonts w:hint="eastAsia" w:ascii="仿宋" w:hAnsi="仿宋" w:cs="仿宋"/>
          <w:highlight w:val="none"/>
          <w:lang w:eastAsia="zh-CN"/>
        </w:rPr>
        <w:t>血吸虫病询检人数为153035人，血检人数为61116人，粪检人数为1716人，对登记病人随访人数为4093次/人/年，化疗数为18851人次，查螺面积为5094.68万平方米，药物灭螺面积为1711.2万平方米，村委会承担血防工作300个村，监测点为8个，风险监测为104个，警示牌为633个，宣传栏及标语314个，宣传单92950份，发放实用宣传品5240个，媒体宣传29次、篇，人群血吸虫病筛查率100%，家畜血吸虫病筛查率100%，疫点处置率100%，有螺河道治理率100%，监测任务完成率100%，春、秋灭螺工作均按时完成，但晚血救治人数只有</w:t>
      </w:r>
      <w:r>
        <w:rPr>
          <w:rFonts w:hint="eastAsia" w:ascii="仿宋" w:hAnsi="仿宋" w:cs="仿宋"/>
          <w:highlight w:val="none"/>
          <w:lang w:val="en-US" w:eastAsia="zh-CN"/>
        </w:rPr>
        <w:t>242人，</w:t>
      </w:r>
      <w:r>
        <w:rPr>
          <w:rFonts w:hint="eastAsia" w:ascii="仿宋" w:hAnsi="仿宋" w:cs="仿宋"/>
          <w:highlight w:val="none"/>
          <w:lang w:eastAsia="zh-CN"/>
        </w:rPr>
        <w:t>对家畜牛血吸虫病筛查率</w:t>
      </w:r>
      <w:r>
        <w:rPr>
          <w:rFonts w:hint="eastAsia" w:ascii="仿宋" w:hAnsi="仿宋" w:cs="仿宋"/>
          <w:highlight w:val="none"/>
          <w:lang w:val="en-US" w:eastAsia="zh-CN"/>
        </w:rPr>
        <w:t>99</w:t>
      </w:r>
      <w:r>
        <w:rPr>
          <w:rFonts w:hint="eastAsia" w:ascii="仿宋" w:hAnsi="仿宋" w:cs="仿宋"/>
          <w:highlight w:val="none"/>
          <w:lang w:eastAsia="zh-CN"/>
        </w:rPr>
        <w:t>%，药物灭螺覆盖率</w:t>
      </w:r>
      <w:r>
        <w:rPr>
          <w:rFonts w:hint="eastAsia" w:ascii="仿宋" w:hAnsi="仿宋" w:cs="仿宋"/>
          <w:highlight w:val="none"/>
          <w:lang w:val="en-US" w:eastAsia="zh-CN"/>
        </w:rPr>
        <w:t>72.16</w:t>
      </w:r>
      <w:r>
        <w:rPr>
          <w:rFonts w:hint="eastAsia" w:ascii="仿宋" w:hAnsi="仿宋" w:cs="仿宋"/>
          <w:highlight w:val="none"/>
          <w:lang w:eastAsia="zh-CN"/>
        </w:rPr>
        <w:t>%，未完成目标值。</w:t>
      </w:r>
    </w:p>
    <w:p>
      <w:pPr>
        <w:pStyle w:val="5"/>
        <w:numPr>
          <w:ilvl w:val="0"/>
          <w:numId w:val="0"/>
        </w:numPr>
        <w:ind w:left="634" w:leftChars="0"/>
        <w:rPr>
          <w:highlight w:val="none"/>
        </w:rPr>
      </w:pPr>
      <w:bookmarkStart w:id="21" w:name="_Toc78897825"/>
      <w:bookmarkStart w:id="22" w:name="_Toc11056_WPSOffice_Level3"/>
      <w:bookmarkStart w:id="23" w:name="_Toc12878"/>
      <w:r>
        <w:rPr>
          <w:rFonts w:hint="eastAsia"/>
          <w:highlight w:val="none"/>
          <w:lang w:val="en-US" w:eastAsia="zh-CN"/>
        </w:rPr>
        <w:t>4、</w:t>
      </w:r>
      <w:r>
        <w:rPr>
          <w:rFonts w:hint="eastAsia"/>
          <w:highlight w:val="none"/>
        </w:rPr>
        <w:t>效果</w:t>
      </w:r>
      <w:r>
        <w:rPr>
          <w:highlight w:val="none"/>
        </w:rPr>
        <w:t>指标</w:t>
      </w:r>
      <w:bookmarkEnd w:id="21"/>
      <w:bookmarkEnd w:id="22"/>
      <w:bookmarkEnd w:id="23"/>
    </w:p>
    <w:p>
      <w:pPr>
        <w:ind w:firstLine="640"/>
        <w:rPr>
          <w:rFonts w:hint="eastAsia" w:ascii="仿宋" w:hAnsi="仿宋" w:eastAsia="仿宋" w:cs="仿宋"/>
          <w:highlight w:val="none"/>
          <w:lang w:eastAsia="zh-CN"/>
        </w:rPr>
      </w:pPr>
      <w:r>
        <w:rPr>
          <w:rFonts w:hint="eastAsia" w:ascii="仿宋" w:hAnsi="仿宋" w:eastAsia="仿宋" w:cs="仿宋"/>
          <w:highlight w:val="none"/>
        </w:rPr>
        <w:t>效果指标分数</w:t>
      </w:r>
      <w:r>
        <w:rPr>
          <w:rFonts w:hint="eastAsia" w:ascii="仿宋" w:hAnsi="仿宋" w:cs="仿宋"/>
          <w:highlight w:val="none"/>
          <w:lang w:val="en-US" w:eastAsia="zh-CN"/>
        </w:rPr>
        <w:t>35</w:t>
      </w:r>
      <w:r>
        <w:rPr>
          <w:rFonts w:hint="eastAsia" w:ascii="仿宋" w:hAnsi="仿宋" w:eastAsia="仿宋" w:cs="仿宋"/>
          <w:highlight w:val="none"/>
        </w:rPr>
        <w:t>分，实际评价得分为</w:t>
      </w:r>
      <w:r>
        <w:rPr>
          <w:rFonts w:hint="eastAsia" w:ascii="仿宋" w:hAnsi="仿宋" w:cs="仿宋"/>
          <w:highlight w:val="none"/>
          <w:lang w:val="en-US" w:eastAsia="zh-CN"/>
        </w:rPr>
        <w:t>27.45</w:t>
      </w:r>
      <w:r>
        <w:rPr>
          <w:rFonts w:hint="eastAsia" w:ascii="仿宋" w:hAnsi="仿宋" w:eastAsia="仿宋" w:cs="仿宋"/>
          <w:highlight w:val="none"/>
        </w:rPr>
        <w:t>分。项目实施一定程度</w:t>
      </w:r>
      <w:r>
        <w:rPr>
          <w:rFonts w:hint="eastAsia" w:ascii="仿宋" w:hAnsi="仿宋" w:cs="仿宋"/>
          <w:highlight w:val="none"/>
          <w:lang w:eastAsia="zh-CN"/>
        </w:rPr>
        <w:t>改变钉螺孳生的河道环境，有效减少钉螺面积</w:t>
      </w:r>
      <w:r>
        <w:rPr>
          <w:rFonts w:hint="eastAsia" w:ascii="仿宋" w:hAnsi="仿宋" w:eastAsia="仿宋" w:cs="仿宋"/>
          <w:highlight w:val="none"/>
        </w:rPr>
        <w:t>，</w:t>
      </w:r>
      <w:r>
        <w:rPr>
          <w:rFonts w:hint="eastAsia" w:ascii="仿宋" w:hAnsi="仿宋" w:cs="仿宋"/>
          <w:highlight w:val="none"/>
          <w:lang w:eastAsia="zh-CN"/>
        </w:rPr>
        <w:t>无新增</w:t>
      </w:r>
      <w:r>
        <w:rPr>
          <w:rFonts w:hint="eastAsia" w:ascii="仿宋" w:hAnsi="仿宋" w:eastAsia="仿宋" w:cs="仿宋"/>
          <w:highlight w:val="none"/>
        </w:rPr>
        <w:t>人群血吸虫病感染</w:t>
      </w:r>
      <w:r>
        <w:rPr>
          <w:rFonts w:hint="eastAsia" w:ascii="仿宋" w:hAnsi="仿宋" w:cs="仿宋"/>
          <w:highlight w:val="none"/>
          <w:lang w:eastAsia="zh-CN"/>
        </w:rPr>
        <w:t>，</w:t>
      </w:r>
      <w:r>
        <w:rPr>
          <w:rFonts w:hint="eastAsia" w:ascii="仿宋" w:hAnsi="仿宋" w:eastAsia="仿宋" w:cs="仿宋"/>
          <w:highlight w:val="none"/>
        </w:rPr>
        <w:t>并提高了群众对血吸虫知识的普及率，保障了</w:t>
      </w:r>
      <w:r>
        <w:rPr>
          <w:rFonts w:hint="eastAsia" w:ascii="仿宋" w:hAnsi="仿宋" w:cs="仿宋"/>
          <w:highlight w:val="none"/>
          <w:lang w:eastAsia="zh-CN"/>
        </w:rPr>
        <w:t>感染人群医治救治</w:t>
      </w:r>
      <w:r>
        <w:rPr>
          <w:rFonts w:hint="eastAsia" w:ascii="仿宋" w:hAnsi="仿宋" w:eastAsia="仿宋" w:cs="仿宋"/>
          <w:highlight w:val="none"/>
        </w:rPr>
        <w:t>，减轻病人及家属的经济压力，病患群众幸福感提升</w:t>
      </w:r>
      <w:r>
        <w:rPr>
          <w:rFonts w:hint="eastAsia" w:ascii="仿宋" w:hAnsi="仿宋" w:cs="仿宋"/>
          <w:highlight w:val="none"/>
          <w:lang w:eastAsia="zh-CN"/>
        </w:rPr>
        <w:t>，群众对血吸虫病防治工作的满意度基本达到96%</w:t>
      </w:r>
      <w:r>
        <w:rPr>
          <w:rFonts w:hint="eastAsia" w:ascii="仿宋" w:hAnsi="仿宋" w:eastAsia="仿宋" w:cs="仿宋"/>
          <w:highlight w:val="none"/>
        </w:rPr>
        <w:t>。</w:t>
      </w:r>
      <w:r>
        <w:rPr>
          <w:rFonts w:hint="eastAsia" w:ascii="仿宋" w:hAnsi="仿宋" w:cs="仿宋"/>
          <w:highlight w:val="none"/>
          <w:lang w:eastAsia="zh-CN"/>
        </w:rPr>
        <w:t>但</w:t>
      </w:r>
      <w:r>
        <w:rPr>
          <w:rFonts w:hint="eastAsia" w:ascii="仿宋" w:hAnsi="仿宋" w:eastAsia="仿宋" w:cs="仿宋"/>
          <w:highlight w:val="none"/>
        </w:rPr>
        <w:t>对肉牛等家禽养殖的圈养管理</w:t>
      </w:r>
      <w:r>
        <w:rPr>
          <w:rFonts w:hint="eastAsia" w:ascii="仿宋" w:hAnsi="仿宋" w:cs="仿宋"/>
          <w:highlight w:val="none"/>
          <w:lang w:eastAsia="zh-CN"/>
        </w:rPr>
        <w:t>只有</w:t>
      </w:r>
      <w:r>
        <w:rPr>
          <w:rFonts w:hint="eastAsia" w:ascii="仿宋" w:hAnsi="仿宋" w:cs="仿宋"/>
          <w:highlight w:val="none"/>
          <w:lang w:val="en-US" w:eastAsia="zh-CN"/>
        </w:rPr>
        <w:t>62%</w:t>
      </w:r>
      <w:r>
        <w:rPr>
          <w:rFonts w:hint="eastAsia" w:ascii="仿宋" w:hAnsi="仿宋" w:eastAsia="仿宋" w:cs="仿宋"/>
          <w:highlight w:val="none"/>
        </w:rPr>
        <w:t>，对疫病的传播</w:t>
      </w:r>
      <w:r>
        <w:rPr>
          <w:rFonts w:hint="eastAsia" w:ascii="仿宋" w:hAnsi="仿宋" w:cs="仿宋"/>
          <w:highlight w:val="none"/>
          <w:lang w:eastAsia="zh-CN"/>
        </w:rPr>
        <w:t>未</w:t>
      </w:r>
      <w:r>
        <w:rPr>
          <w:rFonts w:hint="eastAsia" w:ascii="仿宋" w:hAnsi="仿宋" w:eastAsia="仿宋" w:cs="仿宋"/>
          <w:highlight w:val="none"/>
        </w:rPr>
        <w:t>起到了防控作用</w:t>
      </w:r>
      <w:r>
        <w:rPr>
          <w:rFonts w:hint="eastAsia" w:ascii="仿宋" w:hAnsi="仿宋" w:cs="仿宋"/>
          <w:highlight w:val="none"/>
          <w:lang w:eastAsia="zh-CN"/>
        </w:rPr>
        <w:t>。</w:t>
      </w:r>
    </w:p>
    <w:p>
      <w:pPr>
        <w:pStyle w:val="4"/>
        <w:ind w:firstLine="643"/>
        <w:rPr>
          <w:rFonts w:hint="eastAsia" w:ascii="仿宋" w:hAnsi="仿宋" w:eastAsia="仿宋" w:cs="仿宋"/>
          <w:highlight w:val="none"/>
          <w:lang w:val="en-US" w:eastAsia="zh-CN"/>
        </w:rPr>
      </w:pPr>
      <w:bookmarkStart w:id="24" w:name="_Toc78897826"/>
      <w:bookmarkStart w:id="25" w:name="_Toc22931_WPSOffice_Level2"/>
      <w:bookmarkStart w:id="26" w:name="_Toc15642"/>
      <w:r>
        <w:rPr>
          <w:rFonts w:hint="eastAsia"/>
          <w:highlight w:val="none"/>
        </w:rPr>
        <w:t>（三）项目</w:t>
      </w:r>
      <w:r>
        <w:rPr>
          <w:highlight w:val="none"/>
        </w:rPr>
        <w:t>成效、存在的问题和原因</w:t>
      </w:r>
      <w:bookmarkEnd w:id="24"/>
      <w:bookmarkEnd w:id="25"/>
      <w:bookmarkEnd w:id="26"/>
      <w:bookmarkStart w:id="27" w:name="_Toc78897827"/>
      <w:bookmarkStart w:id="28" w:name="_Toc22862_WPSOffice_Level3"/>
    </w:p>
    <w:p>
      <w:pPr>
        <w:pStyle w:val="5"/>
        <w:numPr>
          <w:ilvl w:val="0"/>
          <w:numId w:val="0"/>
        </w:numPr>
        <w:ind w:left="634" w:leftChars="0"/>
        <w:rPr>
          <w:highlight w:val="none"/>
        </w:rPr>
      </w:pPr>
      <w:bookmarkStart w:id="29" w:name="_Toc5471"/>
      <w:r>
        <w:rPr>
          <w:rFonts w:hint="eastAsia"/>
          <w:highlight w:val="none"/>
          <w:lang w:val="en-US" w:eastAsia="zh-CN"/>
        </w:rPr>
        <w:t>1、</w:t>
      </w:r>
      <w:r>
        <w:rPr>
          <w:rFonts w:hint="eastAsia"/>
          <w:highlight w:val="none"/>
        </w:rPr>
        <w:t>主要成效</w:t>
      </w:r>
      <w:bookmarkEnd w:id="27"/>
      <w:bookmarkEnd w:id="28"/>
      <w:bookmarkEnd w:id="29"/>
    </w:p>
    <w:p>
      <w:pPr>
        <w:ind w:firstLine="640"/>
        <w:rPr>
          <w:rFonts w:hint="eastAsia" w:ascii="仿宋" w:hAnsi="仿宋" w:eastAsia="仿宋" w:cs="仿宋"/>
          <w:highlight w:val="none"/>
          <w:lang w:eastAsia="zh-CN"/>
        </w:rPr>
      </w:pPr>
      <w:r>
        <w:rPr>
          <w:rFonts w:hint="eastAsia" w:ascii="仿宋" w:hAnsi="仿宋" w:eastAsia="仿宋" w:cs="仿宋"/>
          <w:highlight w:val="none"/>
        </w:rPr>
        <w:t>（1）</w:t>
      </w:r>
      <w:r>
        <w:rPr>
          <w:rFonts w:hint="eastAsia" w:ascii="仿宋" w:hAnsi="仿宋" w:cs="仿宋"/>
          <w:highlight w:val="none"/>
          <w:lang w:val="en-US" w:eastAsia="zh-CN"/>
        </w:rPr>
        <w:t>认真落实全省血防目标任务。一是认真开展人群的查治病、晚血病人的救治工作，提高防治工作质量，二是对重点区域开展监测预警，落实监测频次范围、风险报告处置、回访调查等工作，准确掌握潜江市疫情变化情况，定期对疫情传播风险评估和研判，三是做好急感防护工作，对接触疫水人群登记和跟踪随访，规范开展预防性服药，有效杜绝急感发生，四是开展健康教育，落实学校血防，对疫区村组和中小学校血防健康知识教育，普及血防知识</w:t>
      </w:r>
      <w:r>
        <w:rPr>
          <w:rFonts w:hint="eastAsia" w:ascii="仿宋" w:hAnsi="仿宋" w:cs="仿宋"/>
          <w:highlight w:val="none"/>
          <w:lang w:eastAsia="zh-CN"/>
        </w:rPr>
        <w:t>。</w:t>
      </w:r>
    </w:p>
    <w:p>
      <w:pPr>
        <w:ind w:firstLine="640"/>
        <w:rPr>
          <w:rFonts w:hint="eastAsia" w:ascii="仿宋" w:hAnsi="仿宋" w:eastAsia="仿宋" w:cs="仿宋"/>
          <w:highlight w:val="none"/>
          <w:lang w:eastAsia="zh-CN"/>
        </w:rPr>
      </w:pPr>
      <w:r>
        <w:rPr>
          <w:rFonts w:hint="eastAsia" w:ascii="仿宋" w:hAnsi="仿宋" w:eastAsia="仿宋" w:cs="仿宋"/>
          <w:highlight w:val="none"/>
        </w:rPr>
        <w:t>（2）</w:t>
      </w:r>
      <w:r>
        <w:rPr>
          <w:rFonts w:hint="eastAsia" w:ascii="仿宋" w:hAnsi="仿宋" w:cs="仿宋"/>
          <w:highlight w:val="none"/>
          <w:lang w:eastAsia="zh-CN"/>
        </w:rPr>
        <w:t>集中开展春秋季查螺灭螺工作，传染源管控更严格。以春季查灭为主，采取集中与分散相结合的方式，对全市现有钉螺环境、可疑环境等进行了全面查螺，掌握了螺情，主要对河渠联合灭、重点环境反复灭等多种形式推动查灭螺工作，组织专班对总干渠、百里长渠、东干渠、西荆河、兴隆河、万福河等重点流域制定了详细的联防联控方案，并统一调度实施区域联合灭螺工作；针对传染源管控、钉螺分布环境数字化、钉螺分布环境数字化，有效降低了钉螺的密度。</w:t>
      </w:r>
    </w:p>
    <w:p>
      <w:pPr>
        <w:pStyle w:val="5"/>
        <w:numPr>
          <w:ilvl w:val="0"/>
          <w:numId w:val="0"/>
        </w:numPr>
        <w:ind w:left="634" w:leftChars="0"/>
        <w:rPr>
          <w:highlight w:val="none"/>
        </w:rPr>
      </w:pPr>
      <w:bookmarkStart w:id="30" w:name="_Toc514_WPSOffice_Level3"/>
      <w:bookmarkStart w:id="31" w:name="_Toc78897828"/>
      <w:bookmarkStart w:id="32" w:name="_Toc9731"/>
      <w:r>
        <w:rPr>
          <w:rFonts w:hint="eastAsia"/>
          <w:highlight w:val="none"/>
          <w:lang w:val="en-US" w:eastAsia="zh-CN"/>
        </w:rPr>
        <w:t>2、</w:t>
      </w:r>
      <w:r>
        <w:rPr>
          <w:rFonts w:hint="eastAsia"/>
          <w:highlight w:val="none"/>
        </w:rPr>
        <w:t>存在的问题和</w:t>
      </w:r>
      <w:r>
        <w:rPr>
          <w:highlight w:val="none"/>
        </w:rPr>
        <w:t>原因</w:t>
      </w:r>
      <w:bookmarkEnd w:id="30"/>
      <w:bookmarkEnd w:id="31"/>
      <w:bookmarkEnd w:id="32"/>
    </w:p>
    <w:p>
      <w:pPr>
        <w:ind w:firstLine="640"/>
        <w:rPr>
          <w:rFonts w:hint="eastAsia" w:ascii="仿宋" w:hAnsi="仿宋" w:eastAsia="仿宋" w:cs="仿宋"/>
          <w:b/>
          <w:bCs/>
          <w:highlight w:val="none"/>
          <w:lang w:val="en-US" w:eastAsia="zh-CN"/>
        </w:rPr>
      </w:pPr>
      <w:r>
        <w:rPr>
          <w:rFonts w:hint="eastAsia" w:ascii="仿宋" w:hAnsi="仿宋" w:eastAsia="仿宋" w:cs="仿宋"/>
          <w:b/>
          <w:bCs/>
          <w:kern w:val="2"/>
          <w:sz w:val="32"/>
          <w:szCs w:val="28"/>
          <w:highlight w:val="none"/>
          <w:lang w:val="en-US" w:eastAsia="zh-CN" w:bidi="ar-SA"/>
        </w:rPr>
        <w:t>（1）</w:t>
      </w:r>
      <w:r>
        <w:rPr>
          <w:rFonts w:hint="eastAsia" w:ascii="仿宋" w:hAnsi="仿宋" w:cs="仿宋"/>
          <w:b/>
          <w:bCs/>
          <w:kern w:val="2"/>
          <w:sz w:val="32"/>
          <w:szCs w:val="28"/>
          <w:highlight w:val="none"/>
          <w:lang w:val="en-US" w:eastAsia="zh-CN" w:bidi="ar-SA"/>
        </w:rPr>
        <w:t>晚血病人救治率未达标，医疗资源利用效率较低</w:t>
      </w:r>
      <w:r>
        <w:rPr>
          <w:rFonts w:hint="eastAsia" w:ascii="仿宋" w:hAnsi="仿宋" w:eastAsia="仿宋" w:cs="仿宋"/>
          <w:b/>
          <w:bCs/>
          <w:highlight w:val="none"/>
          <w:lang w:val="en-US" w:eastAsia="zh-CN"/>
        </w:rPr>
        <w:t>。</w:t>
      </w:r>
    </w:p>
    <w:p>
      <w:pPr>
        <w:ind w:left="0" w:leftChars="0" w:firstLine="640" w:firstLineChars="200"/>
        <w:rPr>
          <w:rFonts w:hint="eastAsia" w:ascii="仿宋" w:hAnsi="仿宋" w:eastAsia="仿宋" w:cs="仿宋"/>
          <w:b w:val="0"/>
          <w:bCs w:val="0"/>
          <w:kern w:val="2"/>
          <w:sz w:val="32"/>
          <w:szCs w:val="22"/>
          <w:highlight w:val="none"/>
          <w:lang w:val="en-US" w:eastAsia="zh-CN" w:bidi="ar-SA"/>
        </w:rPr>
      </w:pPr>
      <w:r>
        <w:rPr>
          <w:rFonts w:hint="eastAsia" w:ascii="仿宋" w:hAnsi="仿宋" w:cs="仿宋"/>
          <w:highlight w:val="none"/>
          <w:lang w:val="en-US" w:eastAsia="zh-CN"/>
        </w:rPr>
        <w:t>2021年度</w:t>
      </w:r>
      <w:r>
        <w:rPr>
          <w:rFonts w:hint="eastAsia" w:ascii="仿宋" w:hAnsi="仿宋" w:eastAsia="仿宋" w:cs="仿宋"/>
          <w:highlight w:val="none"/>
          <w:lang w:val="en-US" w:eastAsia="zh-CN"/>
        </w:rPr>
        <w:t>晚血患者</w:t>
      </w:r>
      <w:r>
        <w:rPr>
          <w:rFonts w:hint="eastAsia" w:ascii="仿宋" w:hAnsi="仿宋" w:cs="仿宋"/>
          <w:highlight w:val="none"/>
          <w:lang w:val="en-US" w:eastAsia="zh-CN"/>
        </w:rPr>
        <w:t>实际</w:t>
      </w:r>
      <w:r>
        <w:rPr>
          <w:rFonts w:hint="eastAsia" w:ascii="仿宋" w:hAnsi="仿宋" w:eastAsia="仿宋" w:cs="仿宋"/>
          <w:highlight w:val="none"/>
          <w:lang w:val="en-US" w:eastAsia="zh-CN"/>
        </w:rPr>
        <w:t>救治人数</w:t>
      </w:r>
      <w:r>
        <w:rPr>
          <w:rFonts w:hint="eastAsia" w:ascii="仿宋" w:hAnsi="仿宋" w:cs="仿宋"/>
          <w:highlight w:val="none"/>
          <w:lang w:val="en-US" w:eastAsia="zh-CN"/>
        </w:rPr>
        <w:t>为</w:t>
      </w:r>
      <w:r>
        <w:rPr>
          <w:rFonts w:hint="eastAsia" w:ascii="仿宋" w:hAnsi="仿宋" w:eastAsia="仿宋" w:cs="仿宋"/>
          <w:highlight w:val="none"/>
          <w:lang w:val="en-US" w:eastAsia="zh-CN"/>
        </w:rPr>
        <w:t>242人</w:t>
      </w:r>
      <w:r>
        <w:rPr>
          <w:rFonts w:hint="eastAsia" w:ascii="仿宋" w:hAnsi="仿宋" w:cs="仿宋"/>
          <w:highlight w:val="none"/>
          <w:lang w:val="en-US" w:eastAsia="zh-CN"/>
        </w:rPr>
        <w:t>,</w:t>
      </w:r>
      <w:r>
        <w:rPr>
          <w:rFonts w:hint="eastAsia" w:ascii="仿宋" w:hAnsi="仿宋" w:eastAsia="仿宋" w:cs="仿宋"/>
          <w:highlight w:val="none"/>
          <w:lang w:val="en-US" w:eastAsia="zh-CN"/>
        </w:rPr>
        <w:t>晚血病人救治率为96%</w:t>
      </w:r>
      <w:r>
        <w:rPr>
          <w:rFonts w:hint="eastAsia" w:ascii="仿宋" w:hAnsi="仿宋" w:cs="仿宋"/>
          <w:highlight w:val="none"/>
          <w:lang w:val="en-US" w:eastAsia="zh-CN"/>
        </w:rPr>
        <w:t>；未达到年初</w:t>
      </w:r>
      <w:r>
        <w:rPr>
          <w:rFonts w:hint="eastAsia" w:ascii="仿宋" w:hAnsi="仿宋" w:eastAsia="仿宋" w:cs="仿宋"/>
          <w:highlight w:val="none"/>
          <w:lang w:val="en-US" w:eastAsia="zh-CN"/>
        </w:rPr>
        <w:t>目标值</w:t>
      </w:r>
      <w:r>
        <w:rPr>
          <w:rFonts w:hint="eastAsia" w:ascii="仿宋" w:hAnsi="仿宋" w:eastAsia="仿宋" w:cs="仿宋"/>
          <w:b w:val="0"/>
          <w:bCs w:val="0"/>
          <w:kern w:val="2"/>
          <w:sz w:val="32"/>
          <w:szCs w:val="22"/>
          <w:highlight w:val="none"/>
          <w:lang w:val="en-US" w:eastAsia="zh-CN" w:bidi="ar-SA"/>
        </w:rPr>
        <w:t>。</w:t>
      </w:r>
    </w:p>
    <w:p>
      <w:pPr>
        <w:ind w:left="0" w:leftChars="0" w:firstLine="640" w:firstLineChars="200"/>
        <w:rPr>
          <w:rFonts w:hint="eastAsia" w:ascii="仿宋" w:hAnsi="仿宋" w:eastAsia="仿宋" w:cs="仿宋"/>
          <w:b/>
          <w:bCs/>
          <w:kern w:val="2"/>
          <w:sz w:val="32"/>
          <w:szCs w:val="28"/>
          <w:highlight w:val="none"/>
          <w:lang w:val="en-US" w:eastAsia="zh-CN" w:bidi="ar-SA"/>
        </w:rPr>
      </w:pPr>
      <w:r>
        <w:rPr>
          <w:rFonts w:hint="eastAsia" w:ascii="仿宋" w:hAnsi="仿宋" w:eastAsia="仿宋" w:cs="仿宋"/>
          <w:b/>
          <w:bCs/>
          <w:kern w:val="2"/>
          <w:sz w:val="32"/>
          <w:szCs w:val="28"/>
          <w:highlight w:val="none"/>
          <w:lang w:val="en-US" w:eastAsia="zh-CN" w:bidi="ar-SA"/>
        </w:rPr>
        <w:t>（2）药物实际灭螺</w:t>
      </w:r>
      <w:r>
        <w:rPr>
          <w:rFonts w:hint="eastAsia" w:ascii="仿宋" w:hAnsi="仿宋" w:cs="仿宋"/>
          <w:b/>
          <w:bCs/>
          <w:kern w:val="2"/>
          <w:sz w:val="32"/>
          <w:szCs w:val="28"/>
          <w:highlight w:val="none"/>
          <w:lang w:val="en-US" w:eastAsia="zh-CN" w:bidi="ar-SA"/>
        </w:rPr>
        <w:t>面积</w:t>
      </w:r>
      <w:r>
        <w:rPr>
          <w:rFonts w:hint="eastAsia" w:ascii="仿宋" w:hAnsi="仿宋" w:eastAsia="仿宋" w:cs="仿宋"/>
          <w:b/>
          <w:bCs/>
          <w:kern w:val="2"/>
          <w:sz w:val="32"/>
          <w:szCs w:val="28"/>
          <w:highlight w:val="none"/>
          <w:lang w:val="en-US" w:eastAsia="zh-CN" w:bidi="ar-SA"/>
        </w:rPr>
        <w:t>覆盖率</w:t>
      </w:r>
      <w:r>
        <w:rPr>
          <w:rFonts w:hint="eastAsia" w:ascii="仿宋" w:hAnsi="仿宋" w:cs="仿宋"/>
          <w:b/>
          <w:bCs/>
          <w:kern w:val="2"/>
          <w:sz w:val="32"/>
          <w:szCs w:val="28"/>
          <w:highlight w:val="none"/>
          <w:lang w:val="en-US" w:eastAsia="zh-CN" w:bidi="ar-SA"/>
        </w:rPr>
        <w:t>偏</w:t>
      </w:r>
      <w:r>
        <w:rPr>
          <w:rFonts w:hint="eastAsia" w:ascii="仿宋" w:hAnsi="仿宋" w:eastAsia="仿宋" w:cs="仿宋"/>
          <w:b/>
          <w:bCs/>
          <w:kern w:val="2"/>
          <w:sz w:val="32"/>
          <w:szCs w:val="28"/>
          <w:highlight w:val="none"/>
          <w:lang w:val="en-US" w:eastAsia="zh-CN" w:bidi="ar-SA"/>
        </w:rPr>
        <w:t>低，</w:t>
      </w:r>
      <w:r>
        <w:rPr>
          <w:rFonts w:hint="eastAsia" w:ascii="仿宋" w:hAnsi="仿宋" w:cs="仿宋"/>
          <w:b/>
          <w:bCs/>
          <w:kern w:val="2"/>
          <w:sz w:val="32"/>
          <w:szCs w:val="28"/>
          <w:highlight w:val="none"/>
          <w:lang w:val="en-US" w:eastAsia="zh-CN" w:bidi="ar-SA"/>
        </w:rPr>
        <w:t>效果不明显，</w:t>
      </w:r>
      <w:r>
        <w:rPr>
          <w:rFonts w:hint="eastAsia" w:ascii="仿宋" w:hAnsi="仿宋" w:eastAsia="仿宋" w:cs="仿宋"/>
          <w:b/>
          <w:bCs/>
          <w:kern w:val="2"/>
          <w:sz w:val="32"/>
          <w:szCs w:val="28"/>
          <w:highlight w:val="none"/>
          <w:lang w:val="en-US" w:eastAsia="zh-CN" w:bidi="ar-SA"/>
        </w:rPr>
        <w:t>导致钉螺面积出现回升</w:t>
      </w:r>
    </w:p>
    <w:p>
      <w:pPr>
        <w:ind w:left="0" w:leftChars="0" w:firstLine="640" w:firstLineChars="200"/>
        <w:rPr>
          <w:rFonts w:hint="eastAsia" w:ascii="仿宋" w:hAnsi="仿宋" w:cs="仿宋"/>
          <w:highlight w:val="none"/>
          <w:lang w:val="en-US" w:eastAsia="zh-CN"/>
        </w:rPr>
      </w:pPr>
      <w:r>
        <w:rPr>
          <w:rFonts w:hint="eastAsia" w:ascii="仿宋" w:hAnsi="仿宋" w:cs="仿宋"/>
          <w:highlight w:val="none"/>
          <w:lang w:val="en-US" w:eastAsia="zh-CN"/>
        </w:rPr>
        <w:t>2021年度血吸虫的药物实际灭螺覆盖率72.16%，覆盖率偏低。</w:t>
      </w:r>
    </w:p>
    <w:p>
      <w:pPr>
        <w:pStyle w:val="6"/>
        <w:numPr>
          <w:ilvl w:val="0"/>
          <w:numId w:val="3"/>
        </w:numPr>
        <w:ind w:left="14" w:leftChars="0" w:firstLine="617" w:firstLineChars="193"/>
        <w:rPr>
          <w:rFonts w:hint="eastAsia" w:ascii="仿宋" w:hAnsi="仿宋" w:eastAsia="仿宋" w:cs="仿宋"/>
          <w:highlight w:val="none"/>
          <w:lang w:val="en-US" w:eastAsia="zh-CN"/>
        </w:rPr>
      </w:pPr>
      <w:r>
        <w:rPr>
          <w:rFonts w:hint="eastAsia" w:ascii="仿宋" w:hAnsi="仿宋" w:eastAsia="仿宋" w:cs="仿宋"/>
          <w:highlight w:val="none"/>
          <w:lang w:val="en-US" w:eastAsia="zh-CN"/>
        </w:rPr>
        <w:t>成本控制力度不够，灭螺经费超出预算值</w:t>
      </w:r>
    </w:p>
    <w:p>
      <w:pPr>
        <w:numPr>
          <w:ilvl w:val="0"/>
          <w:numId w:val="0"/>
        </w:numPr>
        <w:rPr>
          <w:rFonts w:hint="default"/>
          <w:lang w:val="en-US" w:eastAsia="zh-CN"/>
        </w:rPr>
      </w:pPr>
      <w:r>
        <w:rPr>
          <w:rFonts w:hint="eastAsia"/>
          <w:lang w:val="en-US" w:eastAsia="zh-CN"/>
        </w:rPr>
        <w:t xml:space="preserve">    </w:t>
      </w:r>
      <w:r>
        <w:rPr>
          <w:rFonts w:hint="eastAsia" w:ascii="仿宋" w:hAnsi="仿宋" w:eastAsia="仿宋" w:cs="仿宋"/>
          <w:highlight w:val="none"/>
          <w:lang w:val="en-US" w:eastAsia="zh-CN"/>
        </w:rPr>
        <w:t>灭螺经费</w:t>
      </w:r>
      <w:r>
        <w:rPr>
          <w:rFonts w:hint="eastAsia" w:ascii="仿宋" w:hAnsi="仿宋" w:cs="仿宋"/>
          <w:highlight w:val="none"/>
          <w:lang w:val="en-US" w:eastAsia="zh-CN"/>
        </w:rPr>
        <w:t>年初预算为150万，2021年全年实际支出243.70万，</w:t>
      </w:r>
      <w:r>
        <w:rPr>
          <w:rFonts w:hint="eastAsia" w:ascii="仿宋" w:hAnsi="仿宋" w:eastAsia="仿宋" w:cs="仿宋"/>
          <w:highlight w:val="none"/>
          <w:lang w:val="en-US" w:eastAsia="zh-CN"/>
        </w:rPr>
        <w:t>超出目标值</w:t>
      </w:r>
      <w:r>
        <w:rPr>
          <w:rFonts w:hint="eastAsia" w:ascii="仿宋" w:hAnsi="仿宋" w:cs="仿宋"/>
          <w:highlight w:val="none"/>
          <w:lang w:val="en-US" w:eastAsia="zh-CN"/>
        </w:rPr>
        <w:t>。</w:t>
      </w:r>
    </w:p>
    <w:p>
      <w:pPr>
        <w:pStyle w:val="6"/>
        <w:numPr>
          <w:ilvl w:val="0"/>
          <w:numId w:val="0"/>
        </w:numPr>
        <w:ind w:left="14" w:leftChars="0" w:firstLine="617" w:firstLineChars="193"/>
        <w:rPr>
          <w:rFonts w:hint="default" w:ascii="仿宋" w:hAnsi="仿宋" w:eastAsia="仿宋" w:cs="仿宋"/>
          <w:highlight w:val="none"/>
          <w:lang w:val="en-US" w:eastAsia="zh-CN"/>
        </w:rPr>
      </w:pPr>
      <w:r>
        <w:rPr>
          <w:rFonts w:hint="eastAsia"/>
          <w:lang w:val="en-US" w:eastAsia="zh-CN"/>
        </w:rPr>
        <w:t>（4）血吸虫防治宣传力度不够，群众对血吸虫防治的普及率未达标。</w:t>
      </w:r>
    </w:p>
    <w:p>
      <w:pPr>
        <w:rPr>
          <w:rFonts w:hint="eastAsia" w:ascii="仿宋" w:hAnsi="仿宋" w:eastAsia="仿宋" w:cs="仿宋"/>
          <w:lang w:val="en-US" w:eastAsia="zh-CN"/>
        </w:rPr>
      </w:pPr>
      <w:r>
        <w:rPr>
          <w:rFonts w:hint="eastAsia"/>
          <w:lang w:val="en-US" w:eastAsia="zh-CN"/>
        </w:rPr>
        <w:t>群众对血吸虫防治的普及率</w:t>
      </w:r>
      <w:r>
        <w:rPr>
          <w:rFonts w:hint="eastAsia" w:ascii="仿宋" w:hAnsi="仿宋" w:eastAsia="仿宋" w:cs="仿宋"/>
          <w:lang w:val="en-US" w:eastAsia="zh-CN"/>
        </w:rPr>
        <w:t>为98%</w:t>
      </w:r>
      <w:r>
        <w:rPr>
          <w:rFonts w:hint="eastAsia" w:ascii="仿宋" w:hAnsi="仿宋" w:cs="仿宋"/>
          <w:lang w:val="en-US" w:eastAsia="zh-CN"/>
        </w:rPr>
        <w:t>，</w:t>
      </w:r>
      <w:r>
        <w:rPr>
          <w:rFonts w:hint="eastAsia" w:ascii="仿宋" w:hAnsi="仿宋" w:eastAsia="仿宋" w:cs="仿宋"/>
          <w:lang w:val="en-US" w:eastAsia="zh-CN"/>
        </w:rPr>
        <w:t>未达到100%。</w:t>
      </w:r>
    </w:p>
    <w:p>
      <w:pPr>
        <w:pStyle w:val="4"/>
        <w:pageBreakBefore w:val="0"/>
        <w:widowControl w:val="0"/>
        <w:kinsoku/>
        <w:wordWrap/>
        <w:overflowPunct/>
        <w:topLinePunct w:val="0"/>
        <w:autoSpaceDE/>
        <w:autoSpaceDN/>
        <w:bidi w:val="0"/>
        <w:adjustRightInd/>
        <w:snapToGrid/>
        <w:ind w:firstLine="643"/>
        <w:textAlignment w:val="auto"/>
        <w:rPr>
          <w:rFonts w:hint="eastAsia"/>
          <w:highlight w:val="none"/>
        </w:rPr>
      </w:pPr>
      <w:bookmarkStart w:id="33" w:name="_Toc23921"/>
      <w:bookmarkStart w:id="34" w:name="_Toc78897829"/>
      <w:bookmarkStart w:id="35" w:name="_Toc11056_WPSOffice_Level2"/>
      <w:r>
        <w:rPr>
          <w:rFonts w:hint="eastAsia"/>
          <w:highlight w:val="none"/>
        </w:rPr>
        <w:t>（四）下一步</w:t>
      </w:r>
      <w:r>
        <w:rPr>
          <w:highlight w:val="none"/>
        </w:rPr>
        <w:t>拟改进措施</w:t>
      </w:r>
      <w:bookmarkEnd w:id="33"/>
      <w:bookmarkEnd w:id="34"/>
      <w:bookmarkEnd w:id="35"/>
    </w:p>
    <w:p>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 w:asciiTheme="minorHAnsi" w:hAnsiTheme="minorHAnsi" w:cstheme="minorBidi"/>
          <w:b/>
          <w:bCs/>
          <w:kern w:val="2"/>
          <w:sz w:val="32"/>
          <w:szCs w:val="22"/>
          <w:highlight w:val="none"/>
          <w:lang w:val="en-US" w:eastAsia="zh-CN" w:bidi="ar-SA"/>
        </w:rPr>
      </w:pPr>
      <w:r>
        <w:rPr>
          <w:rFonts w:hint="eastAsia"/>
          <w:b/>
          <w:bCs/>
          <w:highlight w:val="none"/>
        </w:rPr>
        <w:t>1、</w:t>
      </w:r>
      <w:r>
        <w:rPr>
          <w:rFonts w:hint="eastAsia" w:ascii="仿宋" w:hAnsi="仿宋" w:cs="仿宋"/>
          <w:b/>
          <w:bCs/>
          <w:kern w:val="2"/>
          <w:sz w:val="32"/>
          <w:szCs w:val="28"/>
          <w:highlight w:val="none"/>
          <w:lang w:val="en-US" w:eastAsia="zh-CN" w:bidi="ar-SA"/>
        </w:rPr>
        <w:t>合理选择检查治疗方案，最大程度发挥医疗资源利用效率</w:t>
      </w:r>
      <w:r>
        <w:rPr>
          <w:rFonts w:hint="eastAsia" w:eastAsia="仿宋" w:asciiTheme="minorHAnsi" w:hAnsiTheme="minorHAnsi" w:cstheme="minorBidi"/>
          <w:b/>
          <w:bCs/>
          <w:kern w:val="2"/>
          <w:sz w:val="32"/>
          <w:szCs w:val="22"/>
          <w:highlight w:val="none"/>
          <w:lang w:val="en-US" w:eastAsia="zh-CN" w:bidi="ar-SA"/>
        </w:rPr>
        <w:t>。</w:t>
      </w:r>
    </w:p>
    <w:p>
      <w:pPr>
        <w:bidi w:val="0"/>
        <w:rPr>
          <w:rFonts w:hint="eastAsia"/>
          <w:lang w:val="en-US" w:eastAsia="zh-CN"/>
        </w:rPr>
      </w:pPr>
      <w:r>
        <w:rPr>
          <w:rFonts w:hint="eastAsia"/>
          <w:lang w:val="en-US" w:eastAsia="zh-CN"/>
        </w:rPr>
        <w:t>针对晚血病人合理选择检查治疗方案，最大程度发挥各项检查治疗手段的作用，缩短住院天数，提高医疗质量，加大晚血普查工作力度，引导患者合理及时就医。最大程度发挥医疗资源利用效率。</w:t>
      </w:r>
    </w:p>
    <w:p>
      <w:pPr>
        <w:pageBreakBefore w:val="0"/>
        <w:widowControl w:val="0"/>
        <w:kinsoku/>
        <w:wordWrap/>
        <w:overflowPunct/>
        <w:topLinePunct w:val="0"/>
        <w:autoSpaceDE/>
        <w:autoSpaceDN/>
        <w:bidi w:val="0"/>
        <w:adjustRightInd/>
        <w:snapToGrid/>
        <w:ind w:firstLine="640"/>
        <w:textAlignment w:val="auto"/>
        <w:rPr>
          <w:rFonts w:hint="eastAsia"/>
          <w:b/>
          <w:bCs/>
          <w:highlight w:val="none"/>
          <w:lang w:val="en-US" w:eastAsia="zh-CN"/>
        </w:rPr>
      </w:pPr>
      <w:r>
        <w:rPr>
          <w:rFonts w:hint="eastAsia" w:eastAsia="仿宋" w:asciiTheme="minorHAnsi" w:hAnsiTheme="minorHAnsi" w:cstheme="minorBidi"/>
          <w:b/>
          <w:bCs/>
          <w:kern w:val="2"/>
          <w:sz w:val="32"/>
          <w:szCs w:val="22"/>
          <w:highlight w:val="none"/>
          <w:lang w:val="en-US" w:eastAsia="zh-CN" w:bidi="ar-SA"/>
        </w:rPr>
        <w:t>2、</w:t>
      </w:r>
      <w:r>
        <w:rPr>
          <w:rFonts w:hint="eastAsia"/>
          <w:b/>
          <w:bCs/>
          <w:highlight w:val="none"/>
          <w:lang w:val="en-US" w:eastAsia="zh-CN"/>
        </w:rPr>
        <w:t>加强有螺地带的药物灭螺工作监管力度，细化灭螺工作实施方案。</w:t>
      </w:r>
    </w:p>
    <w:p>
      <w:pPr>
        <w:bidi w:val="0"/>
        <w:rPr>
          <w:rFonts w:hint="eastAsia"/>
          <w:lang w:val="en-US" w:eastAsia="zh-CN"/>
        </w:rPr>
      </w:pPr>
      <w:r>
        <w:rPr>
          <w:rFonts w:hint="eastAsia"/>
          <w:lang w:val="en-US" w:eastAsia="zh-CN"/>
        </w:rPr>
        <w:t>加强生态环境监测与预警，掌握钉螺分布以及孳生环境的特点、药物特性，制定药物杀灭钉螺工作规范，采取药物灭螺和工程改造相结合，改善生态环境，彻底抑制钉螺的孳生。</w:t>
      </w:r>
    </w:p>
    <w:p>
      <w:pPr>
        <w:bidi w:val="0"/>
        <w:rPr>
          <w:rFonts w:hint="eastAsia"/>
          <w:lang w:val="en-US" w:eastAsia="zh-CN"/>
        </w:rPr>
      </w:pPr>
      <w:r>
        <w:rPr>
          <w:rFonts w:hint="eastAsia"/>
          <w:lang w:val="en-US" w:eastAsia="zh-CN"/>
        </w:rPr>
        <w:t>3、</w:t>
      </w:r>
      <w:r>
        <w:rPr>
          <w:rFonts w:hint="eastAsia" w:ascii="仿宋" w:hAnsi="仿宋" w:cs="仿宋"/>
          <w:b/>
          <w:bCs/>
          <w:kern w:val="2"/>
          <w:sz w:val="32"/>
          <w:szCs w:val="28"/>
          <w:highlight w:val="none"/>
          <w:lang w:val="en-US" w:eastAsia="zh-CN" w:bidi="ar-SA"/>
        </w:rPr>
        <w:t>科学测算各项资金需求，规范编制部门预算</w:t>
      </w:r>
    </w:p>
    <w:p>
      <w:pPr>
        <w:bidi w:val="0"/>
        <w:rPr>
          <w:rFonts w:hint="eastAsia"/>
          <w:lang w:val="en-US" w:eastAsia="zh-CN"/>
        </w:rPr>
      </w:pPr>
      <w:r>
        <w:rPr>
          <w:rFonts w:hint="eastAsia"/>
          <w:lang w:val="en-US" w:eastAsia="zh-CN"/>
        </w:rPr>
        <w:t>科学测算各项资金需求，规范编制部门预算计划，资金支出严格按预算项目执行，加强资金使用管理。</w:t>
      </w:r>
    </w:p>
    <w:p>
      <w:pPr>
        <w:bidi w:val="0"/>
        <w:rPr>
          <w:rFonts w:hint="default"/>
          <w:lang w:val="en-US" w:eastAsia="zh-CN"/>
        </w:rPr>
      </w:pPr>
      <w:r>
        <w:rPr>
          <w:rFonts w:hint="eastAsia"/>
          <w:lang w:val="en-US" w:eastAsia="zh-CN"/>
        </w:rPr>
        <w:t>4、</w:t>
      </w:r>
      <w:r>
        <w:rPr>
          <w:rFonts w:hint="eastAsia" w:ascii="仿宋" w:hAnsi="仿宋" w:cs="仿宋"/>
          <w:b/>
          <w:bCs/>
          <w:kern w:val="2"/>
          <w:sz w:val="32"/>
          <w:szCs w:val="28"/>
          <w:highlight w:val="none"/>
          <w:lang w:val="en-US" w:eastAsia="zh-CN" w:bidi="ar-SA"/>
        </w:rPr>
        <w:t>加大宣传培训力度，提高群众对血吸虫知识的普及率</w:t>
      </w:r>
    </w:p>
    <w:p>
      <w:pPr>
        <w:bidi w:val="0"/>
        <w:rPr>
          <w:rFonts w:hint="eastAsia"/>
          <w:lang w:val="en-US" w:eastAsia="zh-CN"/>
        </w:rPr>
      </w:pPr>
      <w:r>
        <w:rPr>
          <w:rFonts w:hint="eastAsia"/>
          <w:lang w:val="en-US" w:eastAsia="zh-CN"/>
        </w:rPr>
        <w:t>是加强对疫区村组的健康知识教育，积极开展血防知识健康教育活动，多样化形式宣传血吸虫病防治知识，提高群众</w:t>
      </w:r>
      <w:r>
        <w:rPr>
          <w:rFonts w:hint="eastAsia" w:eastAsia="仿宋" w:asciiTheme="minorHAnsi" w:hAnsiTheme="minorHAnsi" w:cstheme="minorBidi"/>
          <w:b w:val="0"/>
          <w:bCs w:val="0"/>
          <w:kern w:val="2"/>
          <w:szCs w:val="22"/>
          <w:lang w:val="en-US" w:eastAsia="zh-CN" w:bidi="ar-SA"/>
        </w:rPr>
        <w:t>对血吸虫知识的普及率。</w:t>
      </w:r>
    </w:p>
    <w:p>
      <w:pPr>
        <w:rPr>
          <w:rFonts w:hint="default"/>
          <w:lang w:val="en-US" w:eastAsia="zh-CN"/>
        </w:rPr>
      </w:pPr>
    </w:p>
    <w:p>
      <w:pPr>
        <w:pStyle w:val="2"/>
        <w:rPr>
          <w:rFonts w:hint="default"/>
          <w:lang w:val="en-US" w:eastAsia="zh-CN"/>
        </w:rPr>
        <w:sectPr>
          <w:footerReference r:id="rId10" w:type="default"/>
          <w:pgSz w:w="11906" w:h="16838"/>
          <w:pgMar w:top="2098" w:right="1474" w:bottom="1985" w:left="1588" w:header="851" w:footer="1077" w:gutter="0"/>
          <w:pgNumType w:fmt="numberInDash" w:start="1"/>
          <w:cols w:space="425" w:num="1"/>
          <w:docGrid w:type="linesAndChars" w:linePitch="312" w:charSpace="0"/>
        </w:sectPr>
      </w:pPr>
    </w:p>
    <w:p>
      <w:pPr>
        <w:ind w:firstLine="640"/>
        <w:rPr>
          <w:highlight w:val="none"/>
        </w:rPr>
      </w:pPr>
      <w:r>
        <w:rPr>
          <w:rFonts w:hint="eastAsia"/>
          <w:highlight w:val="none"/>
        </w:rPr>
        <w:t>附件</w:t>
      </w:r>
      <w:r>
        <w:rPr>
          <w:highlight w:val="none"/>
        </w:rPr>
        <w:t>：绩效评价得分表</w:t>
      </w:r>
    </w:p>
    <w:p>
      <w:pPr>
        <w:ind w:firstLine="0" w:firstLineChars="0"/>
        <w:rPr>
          <w:rFonts w:hint="eastAsia"/>
          <w:highlight w:val="none"/>
        </w:rPr>
      </w:pPr>
    </w:p>
    <w:tbl>
      <w:tblPr>
        <w:tblStyle w:val="2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584"/>
        <w:gridCol w:w="1033"/>
        <w:gridCol w:w="600"/>
        <w:gridCol w:w="983"/>
        <w:gridCol w:w="617"/>
        <w:gridCol w:w="3033"/>
        <w:gridCol w:w="4350"/>
        <w:gridCol w:w="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一级指 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分值</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二级</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分值</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三级</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指标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分值</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指标解释</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计分标准</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决策</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项目立项</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立项依据充分性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项目立项是否符合法律法规、相关政策、发展规划以及部门职责，用以反映和考核项目立项依据情况。</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①项目立项符合《血吸虫病防治条例》（国务院令第463号）、《“十三五”全国血吸虫病防治规划》得1分，否计0分。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②项目立项与潜江市卫生健康委员会职责范围相符，属于该部门履职所需得1分，否计0分。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③项目属于潜江市级公共财政支持范围得0.5分，否计0分。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④项目不与潜江市卫生健康委员会同类项目或内部相关项目重复得0.5分，否计0分。</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项目组织规范性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项目组织领导符合相关要求，用以反映和考核项目立项的规范情况。</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按照《国家卫生计生委关于印发血吸虫病消除工作规范的通知》（国卫疾控发[2018]3号）、《潜江市血吸虫病防治工作领导小组工作制度》（潜血领发[2014]3号）、《省人民政府公厅关于转发进一步加强血防工作确保达到血吸虫病传播控制标准的实施方案的通知》（鄂政办发[2012]64号）组织管理得2分，否计0分</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绩效目标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绩效目标合理性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项目所设定的绩效目标是否依据充分，是否符合客观实际，用以反映和考核项关性目绩效目标与项目实施的相符情况。</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①项目设定了长期目标、年度目标和绩效指标得1分，否计0分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②项目绩效目标与实际工作内容具有相关性得1分，否计0分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③与预算确定的项目投资额或资金量相匹配得1分，否计0分</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7"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绩效指标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明确性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依据绩效目标设定的绩效指标是否清晰、细化、可衡量等，用以反映和考核目标的明细情况。</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①已将项目绩效目标细化分解为具体的绩效指标得1分,否计0分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②通过清晰、可衡量的指标值予以体现得1分,否计0分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③与项目目标任务数或计划数相对应得1分,否计0分                 </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资金投入</w:t>
            </w:r>
          </w:p>
        </w:tc>
        <w:tc>
          <w:tcPr>
            <w:tcW w:w="6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预算编制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科学性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项目预算编制是否合理、有明确标准，资金额度与年度目标是否相适应，用以反映和考核项目预算编制的科学性、合理性情况。</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①预算编制合理得0.5分,否计0分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②预算内容与项目内容匹配得0.5分,否计0分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③预算额度测算依据充分，按照标准编制得0.5分,否计0分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④预算确定的项目投资额或资金量与工作任务相匹配得0.5分,否计0分 </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资金分配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合理性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项目预算资金分配是否有测算依据，与补助单位或地方实际是否相适应，用以反映和考核项目预算资金分配的科学性、合理性情况。</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①预算资金分配依据充分得1分,否计0分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②资金分配额度是否合理，与项目单位或地方实际是否相适应。得1分,否计0分 </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74"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过程</w:t>
            </w:r>
          </w:p>
        </w:tc>
        <w:tc>
          <w:tcPr>
            <w:tcW w:w="584"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033"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资金管理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资金到位率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实际到位资金与计划投入资金的比率，用以反映和考核资金落实情况对项目实施的总体保障程度。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资金到位率＝（实际到位的项目资金／2021年计划项目资金）×100%。</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资金到位率= (实际到位资金/预算资金) X100%。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实际到位资金:一定时期(本年度或项目期)内落实到具体项目的资金。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预算资金:一定时期(本年度或项目期)内预算安排到具体项目的资金。得分=2×资金到位率，满分2分</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774"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u w:val="none"/>
              </w:rPr>
            </w:pPr>
          </w:p>
        </w:tc>
        <w:tc>
          <w:tcPr>
            <w:tcW w:w="584"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预算执行率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项目预算资金是否按照计划执行，用以反映或考核项目预算执行情况。</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预算执行率= (实际支出资金/实际到位资金) X100%。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实际支出资金:一定时期(本年度或项目期)内项目实际拨付的资金。预算执行率≤100%的，得分=2×预算执行率；预算执行率大于100%的，每超过5个百分点扣1分，扣完为止。</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774"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u w:val="none"/>
              </w:rPr>
            </w:pPr>
          </w:p>
        </w:tc>
        <w:tc>
          <w:tcPr>
            <w:tcW w:w="584"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合规性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项目资金使用是否符合相关的财务管理制度规定，用以反映和考核项目资金的规范运行情况。</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①符合国家财经法规和财务管理制度以及有关专项资金管理办法的规定得1分，否计0分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②资金的拨付有完整的审批程序和手续得1分，否计0分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③符合项目预算批复或合同规定的用途得1分，否计0分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④不存在截留、挤占、挪用、虚列支出等情况得1分，否计0分  </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774"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u w:val="none"/>
              </w:rPr>
            </w:pPr>
          </w:p>
        </w:tc>
        <w:tc>
          <w:tcPr>
            <w:tcW w:w="584"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组织实施</w:t>
            </w:r>
          </w:p>
        </w:tc>
        <w:tc>
          <w:tcPr>
            <w:tcW w:w="6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983"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管理制度健全性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项目实施单位的业务管理制度是否健全，用以反映考核业务管理制度对项目顺利实施的保障情况。</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①已制定或具有相应的资金使用管理规定和业务管理制度得2分，否计0分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②资金使用管理规定和业务管理制度是否合法、合规、完整得2分，否计0分</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74"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u w:val="none"/>
              </w:rPr>
            </w:pPr>
          </w:p>
        </w:tc>
        <w:tc>
          <w:tcPr>
            <w:tcW w:w="584"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制度执行有效性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项目实施是否符合相关管理规定，用以反映和考核相关管理制度的有效执行情况。</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①遵守相关法律法规和资金使用管理规定得1分，否计0分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②项目合同书、验收单等资料是齐全并及时归档得1分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③项目实施的人员条件、场地设备、信息支撑等是落实到位。得1分，否计0分</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产出</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0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产出数量</w:t>
            </w:r>
          </w:p>
        </w:tc>
        <w:tc>
          <w:tcPr>
            <w:tcW w:w="6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血吸虫病防冶成果</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2021年度全年血吸虫病防治：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①询检人数≥150000人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②血检人数≥55000人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③粪检人数≥1500人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④对登记病人随访≥2615次/人/年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⑤化疗数≥13000人次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⑥查螺面积≥5000万平方米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⑦灭螺面积≥1500万平方米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⑧村委会承担血防工作≥200个村</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⑨晚血救治人数≥252人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⑩监测点≥8个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⑪风险监测≥100个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⑫警示牌≥350个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⑬宣传栏及标语≥300个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⑭宣传单≥84000张、份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⑮实用宣传品≥5000个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⑯媒体宣传≥25次、篇</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2021年度全年血吸虫病防治：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①询检人数≥150000人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②血检人数≥55000人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③粪检人数≥1500人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④对登记病人随访≥2615次/人/年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⑤化疗数≥13000人次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⑥查螺面积≥5000万平方米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⑦灭螺面积≥1500万平方米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⑧村委会承担血防工作≥200个村                             ⑨</w:t>
            </w:r>
            <w:r>
              <w:rPr>
                <w:rStyle w:val="57"/>
                <w:color w:val="auto"/>
                <w:sz w:val="20"/>
                <w:szCs w:val="20"/>
                <w:lang w:val="en-US" w:eastAsia="zh-CN" w:bidi="ar"/>
              </w:rPr>
              <w:t>晚血救治人数≥252人</w:t>
            </w:r>
            <w:r>
              <w:rPr>
                <w:rStyle w:val="58"/>
                <w:color w:val="auto"/>
                <w:sz w:val="20"/>
                <w:szCs w:val="20"/>
                <w:lang w:val="en-US" w:eastAsia="zh-CN" w:bidi="ar"/>
              </w:rPr>
              <w:br w:type="textWrapping"/>
            </w:r>
            <w:r>
              <w:rPr>
                <w:rStyle w:val="58"/>
                <w:color w:val="auto"/>
                <w:sz w:val="20"/>
                <w:szCs w:val="20"/>
                <w:lang w:val="en-US" w:eastAsia="zh-CN" w:bidi="ar"/>
              </w:rPr>
              <w:t>⑩监测点≥8个</w:t>
            </w:r>
            <w:r>
              <w:rPr>
                <w:rStyle w:val="58"/>
                <w:color w:val="auto"/>
                <w:sz w:val="20"/>
                <w:szCs w:val="20"/>
                <w:lang w:val="en-US" w:eastAsia="zh-CN" w:bidi="ar"/>
              </w:rPr>
              <w:br w:type="textWrapping"/>
            </w:r>
            <w:r>
              <w:rPr>
                <w:rStyle w:val="58"/>
                <w:color w:val="auto"/>
                <w:sz w:val="20"/>
                <w:szCs w:val="20"/>
                <w:lang w:val="en-US" w:eastAsia="zh-CN" w:bidi="ar"/>
              </w:rPr>
              <w:t>⑪风险监测≥100个</w:t>
            </w:r>
            <w:r>
              <w:rPr>
                <w:rStyle w:val="58"/>
                <w:color w:val="auto"/>
                <w:sz w:val="20"/>
                <w:szCs w:val="20"/>
                <w:lang w:val="en-US" w:eastAsia="zh-CN" w:bidi="ar"/>
              </w:rPr>
              <w:br w:type="textWrapping"/>
            </w:r>
            <w:r>
              <w:rPr>
                <w:rStyle w:val="58"/>
                <w:color w:val="auto"/>
                <w:sz w:val="20"/>
                <w:szCs w:val="20"/>
                <w:lang w:val="en-US" w:eastAsia="zh-CN" w:bidi="ar"/>
              </w:rPr>
              <w:t>⑫警示牌≥350个</w:t>
            </w:r>
            <w:r>
              <w:rPr>
                <w:rStyle w:val="58"/>
                <w:color w:val="auto"/>
                <w:sz w:val="20"/>
                <w:szCs w:val="20"/>
                <w:lang w:val="en-US" w:eastAsia="zh-CN" w:bidi="ar"/>
              </w:rPr>
              <w:br w:type="textWrapping"/>
            </w:r>
            <w:r>
              <w:rPr>
                <w:rStyle w:val="58"/>
                <w:color w:val="auto"/>
                <w:sz w:val="20"/>
                <w:szCs w:val="20"/>
                <w:lang w:val="en-US" w:eastAsia="zh-CN" w:bidi="ar"/>
              </w:rPr>
              <w:t>⑬宣传栏及标语≥300个</w:t>
            </w:r>
            <w:r>
              <w:rPr>
                <w:rStyle w:val="58"/>
                <w:color w:val="auto"/>
                <w:sz w:val="20"/>
                <w:szCs w:val="20"/>
                <w:lang w:val="en-US" w:eastAsia="zh-CN" w:bidi="ar"/>
              </w:rPr>
              <w:br w:type="textWrapping"/>
            </w:r>
            <w:r>
              <w:rPr>
                <w:rStyle w:val="58"/>
                <w:color w:val="auto"/>
                <w:sz w:val="20"/>
                <w:szCs w:val="20"/>
                <w:lang w:val="en-US" w:eastAsia="zh-CN" w:bidi="ar"/>
              </w:rPr>
              <w:t>⑭宣传单≥84000张、份</w:t>
            </w:r>
            <w:r>
              <w:rPr>
                <w:rStyle w:val="58"/>
                <w:color w:val="auto"/>
                <w:sz w:val="20"/>
                <w:szCs w:val="20"/>
                <w:lang w:val="en-US" w:eastAsia="zh-CN" w:bidi="ar"/>
              </w:rPr>
              <w:br w:type="textWrapping"/>
            </w:r>
            <w:r>
              <w:rPr>
                <w:rStyle w:val="58"/>
                <w:color w:val="auto"/>
                <w:sz w:val="20"/>
                <w:szCs w:val="20"/>
                <w:lang w:val="en-US" w:eastAsia="zh-CN" w:bidi="ar"/>
              </w:rPr>
              <w:t>⑮实用宣传品≥5000个</w:t>
            </w:r>
            <w:r>
              <w:rPr>
                <w:rStyle w:val="58"/>
                <w:color w:val="auto"/>
                <w:sz w:val="20"/>
                <w:szCs w:val="20"/>
                <w:lang w:val="en-US" w:eastAsia="zh-CN" w:bidi="ar"/>
              </w:rPr>
              <w:br w:type="textWrapping"/>
            </w:r>
            <w:r>
              <w:rPr>
                <w:rStyle w:val="58"/>
                <w:color w:val="auto"/>
                <w:sz w:val="20"/>
                <w:szCs w:val="20"/>
                <w:lang w:val="en-US" w:eastAsia="zh-CN" w:bidi="ar"/>
              </w:rPr>
              <w:t>⑯媒体宣传≥25次、篇</w:t>
            </w:r>
            <w:r>
              <w:rPr>
                <w:rStyle w:val="58"/>
                <w:color w:val="auto"/>
                <w:sz w:val="20"/>
                <w:szCs w:val="20"/>
                <w:lang w:val="en-US" w:eastAsia="zh-CN" w:bidi="ar"/>
              </w:rPr>
              <w:br w:type="textWrapping"/>
            </w:r>
            <w:r>
              <w:rPr>
                <w:rStyle w:val="58"/>
                <w:color w:val="auto"/>
                <w:sz w:val="20"/>
                <w:szCs w:val="20"/>
                <w:lang w:val="en-US" w:eastAsia="zh-CN" w:bidi="ar"/>
              </w:rPr>
              <w:t>以上每完成一项得0.5分，未完成不得分。</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产出质量</w:t>
            </w:r>
          </w:p>
        </w:tc>
        <w:tc>
          <w:tcPr>
            <w:tcW w:w="6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血防工作完成达标率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2021年度血防工作达标目标：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①化疗完成率100%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②人群血吸虫病筛查率100%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③家畜血吸虫病筛查率100%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④疫点处置率100%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⑤有螺河道治理率100%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⑥药物灭螺覆盖率100%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⑦监测任务完成率100%</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2021年度血防工作达标目标：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①化疗完成率100%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②人群血吸虫病筛查率100%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③</w:t>
            </w:r>
            <w:r>
              <w:rPr>
                <w:rStyle w:val="57"/>
                <w:color w:val="auto"/>
                <w:sz w:val="20"/>
                <w:szCs w:val="20"/>
                <w:lang w:val="en-US" w:eastAsia="zh-CN" w:bidi="ar"/>
              </w:rPr>
              <w:t>家畜血吸虫病筛查率100%</w:t>
            </w:r>
            <w:r>
              <w:rPr>
                <w:rStyle w:val="58"/>
                <w:color w:val="auto"/>
                <w:sz w:val="20"/>
                <w:szCs w:val="20"/>
                <w:lang w:val="en-US" w:eastAsia="zh-CN" w:bidi="ar"/>
              </w:rPr>
              <w:br w:type="textWrapping"/>
            </w:r>
            <w:r>
              <w:rPr>
                <w:rStyle w:val="58"/>
                <w:color w:val="auto"/>
                <w:sz w:val="20"/>
                <w:szCs w:val="20"/>
                <w:lang w:val="en-US" w:eastAsia="zh-CN" w:bidi="ar"/>
              </w:rPr>
              <w:t>④疫点处置率100%</w:t>
            </w:r>
            <w:r>
              <w:rPr>
                <w:rStyle w:val="58"/>
                <w:color w:val="auto"/>
                <w:sz w:val="20"/>
                <w:szCs w:val="20"/>
                <w:lang w:val="en-US" w:eastAsia="zh-CN" w:bidi="ar"/>
              </w:rPr>
              <w:br w:type="textWrapping"/>
            </w:r>
            <w:r>
              <w:rPr>
                <w:rStyle w:val="58"/>
                <w:color w:val="auto"/>
                <w:sz w:val="20"/>
                <w:szCs w:val="20"/>
                <w:lang w:val="en-US" w:eastAsia="zh-CN" w:bidi="ar"/>
              </w:rPr>
              <w:t>⑤有螺河道治理率100%</w:t>
            </w:r>
            <w:r>
              <w:rPr>
                <w:rStyle w:val="58"/>
                <w:color w:val="auto"/>
                <w:sz w:val="20"/>
                <w:szCs w:val="20"/>
                <w:lang w:val="en-US" w:eastAsia="zh-CN" w:bidi="ar"/>
              </w:rPr>
              <w:br w:type="textWrapping"/>
            </w:r>
            <w:r>
              <w:rPr>
                <w:rStyle w:val="58"/>
                <w:color w:val="auto"/>
                <w:sz w:val="20"/>
                <w:szCs w:val="20"/>
                <w:lang w:val="en-US" w:eastAsia="zh-CN" w:bidi="ar"/>
              </w:rPr>
              <w:t>⑥</w:t>
            </w:r>
            <w:r>
              <w:rPr>
                <w:rStyle w:val="57"/>
                <w:color w:val="auto"/>
                <w:sz w:val="20"/>
                <w:szCs w:val="20"/>
                <w:lang w:val="en-US" w:eastAsia="zh-CN" w:bidi="ar"/>
              </w:rPr>
              <w:t>药物灭螺覆盖率100%</w:t>
            </w:r>
            <w:r>
              <w:rPr>
                <w:rStyle w:val="58"/>
                <w:color w:val="auto"/>
                <w:sz w:val="20"/>
                <w:szCs w:val="20"/>
                <w:lang w:val="en-US" w:eastAsia="zh-CN" w:bidi="ar"/>
              </w:rPr>
              <w:br w:type="textWrapping"/>
            </w:r>
            <w:r>
              <w:rPr>
                <w:rStyle w:val="58"/>
                <w:color w:val="auto"/>
                <w:sz w:val="20"/>
                <w:szCs w:val="20"/>
                <w:lang w:val="en-US" w:eastAsia="zh-CN" w:bidi="ar"/>
              </w:rPr>
              <w:t>⑦监测任务完成率100%</w:t>
            </w:r>
            <w:r>
              <w:rPr>
                <w:rStyle w:val="58"/>
                <w:color w:val="auto"/>
                <w:sz w:val="20"/>
                <w:szCs w:val="20"/>
                <w:lang w:val="en-US" w:eastAsia="zh-CN" w:bidi="ar"/>
              </w:rPr>
              <w:br w:type="textWrapping"/>
            </w:r>
            <w:r>
              <w:rPr>
                <w:rStyle w:val="58"/>
                <w:color w:val="auto"/>
                <w:sz w:val="20"/>
                <w:szCs w:val="20"/>
                <w:lang w:val="en-US" w:eastAsia="zh-CN" w:bidi="ar"/>
              </w:rPr>
              <w:t>上述工作目标每达标一项得2分，未达标项不得分。</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产出时效</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灭螺工作完成及时性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春季在2021年6月份之前完成螺情数据汇总和灭螺工作。                           秋季在2021年11月份之前完成螺情数据汇总和灭螺工作。</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春季在2021年6月份之前完成螺情数据汇总和灭螺工作。得3分，否不得分。                                        秋季在2021年11月份之前完成螺情数据汇总和灭螺工作。得3分，否不得分。</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产出成本</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血防工作成本节约率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80" w:lineRule="exact"/>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①查螺经费＜100万元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②灭螺经费＜150万元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③查病经费＜75万元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④治病经费＜75万元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⑤药品物资采购经费＜285万元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⑥各级各类人员、血防知识培训＜40万元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⑦急感防控、健康教育经费＜60万元</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200" w:afterAutospacing="0"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w:t>
            </w:r>
            <w:r>
              <w:rPr>
                <w:rStyle w:val="57"/>
                <w:color w:val="auto"/>
                <w:sz w:val="20"/>
                <w:szCs w:val="20"/>
                <w:lang w:val="en-US" w:eastAsia="zh-CN" w:bidi="ar"/>
              </w:rPr>
              <w:t>查螺经费＜100万元，完成得1分，否不得分。</w:t>
            </w:r>
            <w:r>
              <w:rPr>
                <w:rStyle w:val="58"/>
                <w:color w:val="auto"/>
                <w:sz w:val="20"/>
                <w:szCs w:val="20"/>
                <w:lang w:val="en-US" w:eastAsia="zh-CN" w:bidi="ar"/>
              </w:rPr>
              <w:br w:type="textWrapping"/>
            </w:r>
            <w:r>
              <w:rPr>
                <w:rStyle w:val="57"/>
                <w:color w:val="auto"/>
                <w:sz w:val="20"/>
                <w:szCs w:val="20"/>
                <w:lang w:val="en-US" w:eastAsia="zh-CN" w:bidi="ar"/>
              </w:rPr>
              <w:t>②灭螺经费＜150万元，完成得1分，否不得分。</w:t>
            </w:r>
            <w:r>
              <w:rPr>
                <w:rStyle w:val="58"/>
                <w:color w:val="auto"/>
                <w:sz w:val="20"/>
                <w:szCs w:val="20"/>
                <w:lang w:val="en-US" w:eastAsia="zh-CN" w:bidi="ar"/>
              </w:rPr>
              <w:br w:type="textWrapping"/>
            </w:r>
            <w:r>
              <w:rPr>
                <w:rStyle w:val="58"/>
                <w:color w:val="auto"/>
                <w:sz w:val="20"/>
                <w:szCs w:val="20"/>
                <w:lang w:val="en-US" w:eastAsia="zh-CN" w:bidi="ar"/>
              </w:rPr>
              <w:t>③查病经费＜75万元，完成得1分，否不得分。</w:t>
            </w:r>
            <w:r>
              <w:rPr>
                <w:rStyle w:val="58"/>
                <w:color w:val="auto"/>
                <w:sz w:val="20"/>
                <w:szCs w:val="20"/>
                <w:lang w:val="en-US" w:eastAsia="zh-CN" w:bidi="ar"/>
              </w:rPr>
              <w:br w:type="textWrapping"/>
            </w:r>
            <w:r>
              <w:rPr>
                <w:rStyle w:val="58"/>
                <w:color w:val="auto"/>
                <w:sz w:val="20"/>
                <w:szCs w:val="20"/>
                <w:lang w:val="en-US" w:eastAsia="zh-CN" w:bidi="ar"/>
              </w:rPr>
              <w:t>④治病经费＜75万元，完成得1分，否不得分。</w:t>
            </w:r>
            <w:r>
              <w:rPr>
                <w:rStyle w:val="58"/>
                <w:color w:val="auto"/>
                <w:sz w:val="20"/>
                <w:szCs w:val="20"/>
                <w:lang w:val="en-US" w:eastAsia="zh-CN" w:bidi="ar"/>
              </w:rPr>
              <w:br w:type="textWrapping"/>
            </w:r>
            <w:r>
              <w:rPr>
                <w:rStyle w:val="58"/>
                <w:color w:val="auto"/>
                <w:sz w:val="20"/>
                <w:szCs w:val="20"/>
                <w:lang w:val="en-US" w:eastAsia="zh-CN" w:bidi="ar"/>
              </w:rPr>
              <w:t>⑤药品物资采购经费＜285万元，完成得1分，否不得分。</w:t>
            </w:r>
            <w:r>
              <w:rPr>
                <w:rStyle w:val="58"/>
                <w:color w:val="auto"/>
                <w:sz w:val="20"/>
                <w:szCs w:val="20"/>
                <w:lang w:val="en-US" w:eastAsia="zh-CN" w:bidi="ar"/>
              </w:rPr>
              <w:br w:type="textWrapping"/>
            </w:r>
            <w:r>
              <w:rPr>
                <w:rStyle w:val="58"/>
                <w:color w:val="auto"/>
                <w:sz w:val="20"/>
                <w:szCs w:val="20"/>
                <w:lang w:val="en-US" w:eastAsia="zh-CN" w:bidi="ar"/>
              </w:rPr>
              <w:t>⑥各级各类人员、血防知识培训＜40万元，完成得1分，否不得分。</w:t>
            </w:r>
            <w:r>
              <w:rPr>
                <w:rStyle w:val="58"/>
                <w:color w:val="auto"/>
                <w:sz w:val="20"/>
                <w:szCs w:val="20"/>
                <w:lang w:val="en-US" w:eastAsia="zh-CN" w:bidi="ar"/>
              </w:rPr>
              <w:br w:type="textWrapping"/>
            </w:r>
            <w:r>
              <w:rPr>
                <w:rStyle w:val="58"/>
                <w:color w:val="auto"/>
                <w:sz w:val="20"/>
                <w:szCs w:val="20"/>
                <w:lang w:val="en-US" w:eastAsia="zh-CN" w:bidi="ar"/>
              </w:rPr>
              <w:t>⑦急感防控、健康教育经费＜60万元，完成得1分，否不得分。</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效果</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可持续影响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人群血吸虫病感染率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人群血吸虫病感染率下降至0</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项目实施的可持续良性影响，根据血吸虫病防冶满意度调查问卷计算：①不出现新增感染人畜病例，是得3分，否不得分；②不出现钉螺面积回升，是得2分，否不得分；</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环境效益</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改善河道环境</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改变钉螺孳生环境，有效减少钉螺面积</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根据调查问卷统计结果，得分=5×血吸虫病防冶调查问卷得分率</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家禽养殖管理</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提高对肉牛等家禽养殖的圈养管理</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根据调查问卷统计结果，对肉牛等家禽养殖的圈养管理达到100%以上，得5分，每低于3个百分点，扣1分。</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群众对血吸虫知识的普及率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提高群众对血吸虫知识的普及率</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根据调查问卷统计结果，得分=5×血吸虫病防冶调查问卷得分率</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病患及家属幸福感提升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感染人群得到免费医治，减轻病人及家属的经济压力，病患群众幸福感提升</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根据调查问卷统计结果，得分=5×血吸虫病防冶调查问卷得分率</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auto"/>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满意度指标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人民群众满意度</w:t>
            </w: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根据调查问卷统计结果，得分=10×血吸虫病防冶满意度调查问卷得分率</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总分</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0"/>
                <w:szCs w:val="20"/>
                <w:u w:val="none"/>
              </w:rPr>
            </w:pPr>
          </w:p>
        </w:tc>
        <w:tc>
          <w:tcPr>
            <w:tcW w:w="43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0"/>
                <w:szCs w:val="20"/>
                <w:u w:val="none"/>
              </w:rPr>
            </w:pP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83.95</w:t>
            </w:r>
          </w:p>
        </w:tc>
      </w:tr>
    </w:tbl>
    <w:p>
      <w:pPr>
        <w:pStyle w:val="2"/>
        <w:rPr>
          <w:rFonts w:hint="eastAsia"/>
        </w:rPr>
        <w:sectPr>
          <w:footerReference r:id="rId11" w:type="default"/>
          <w:pgSz w:w="16838" w:h="11906" w:orient="landscape"/>
          <w:pgMar w:top="1588" w:right="2098" w:bottom="1474" w:left="1985" w:header="851" w:footer="992" w:gutter="0"/>
          <w:pgNumType w:fmt="numberInDash"/>
          <w:cols w:space="425" w:num="1"/>
          <w:docGrid w:type="linesAndChars" w:linePitch="435" w:charSpace="0"/>
        </w:sectPr>
      </w:pPr>
    </w:p>
    <w:p>
      <w:pPr>
        <w:pStyle w:val="3"/>
        <w:keepNext/>
        <w:keepLines/>
        <w:pageBreakBefore w:val="0"/>
        <w:widowControl w:val="0"/>
        <w:numPr>
          <w:ilvl w:val="0"/>
          <w:numId w:val="1"/>
        </w:numPr>
        <w:kinsoku/>
        <w:wordWrap/>
        <w:overflowPunct/>
        <w:topLinePunct w:val="0"/>
        <w:autoSpaceDE/>
        <w:autoSpaceDN/>
        <w:bidi w:val="0"/>
        <w:adjustRightInd/>
        <w:snapToGrid/>
        <w:ind w:left="986" w:hanging="420" w:firstLineChars="0"/>
        <w:textAlignment w:val="auto"/>
        <w:rPr>
          <w:rFonts w:hint="eastAsia"/>
          <w:highlight w:val="none"/>
        </w:rPr>
      </w:pPr>
      <w:bookmarkStart w:id="36" w:name="_Toc22931_WPSOffice_Level1"/>
      <w:bookmarkStart w:id="37" w:name="_Toc6662"/>
      <w:bookmarkStart w:id="38" w:name="_Toc78897830"/>
      <w:bookmarkStart w:id="39" w:name="_Toc48569208"/>
      <w:r>
        <w:rPr>
          <w:rFonts w:hint="eastAsia"/>
          <w:highlight w:val="none"/>
        </w:rPr>
        <w:t>佐证材料</w:t>
      </w:r>
      <w:bookmarkEnd w:id="36"/>
      <w:bookmarkEnd w:id="37"/>
      <w:bookmarkEnd w:id="38"/>
    </w:p>
    <w:bookmarkEnd w:id="39"/>
    <w:p>
      <w:pPr>
        <w:pStyle w:val="4"/>
        <w:ind w:firstLine="643"/>
        <w:rPr>
          <w:highlight w:val="none"/>
        </w:rPr>
      </w:pPr>
      <w:bookmarkStart w:id="40" w:name="_Toc7899"/>
      <w:bookmarkStart w:id="41" w:name="_Toc78897831"/>
      <w:bookmarkStart w:id="42" w:name="_Toc22862_WPSOffice_Level2"/>
      <w:bookmarkStart w:id="43" w:name="_Toc48569209"/>
      <w:r>
        <w:rPr>
          <w:rFonts w:hint="eastAsia"/>
          <w:highlight w:val="none"/>
        </w:rPr>
        <w:t>（一） 基本情况</w:t>
      </w:r>
      <w:bookmarkEnd w:id="40"/>
      <w:bookmarkEnd w:id="41"/>
      <w:bookmarkEnd w:id="42"/>
    </w:p>
    <w:p>
      <w:pPr>
        <w:pStyle w:val="5"/>
        <w:numPr>
          <w:ilvl w:val="0"/>
          <w:numId w:val="0"/>
        </w:numPr>
        <w:ind w:left="634" w:leftChars="0"/>
        <w:rPr>
          <w:highlight w:val="none"/>
        </w:rPr>
      </w:pPr>
      <w:bookmarkStart w:id="44" w:name="_Toc78897832"/>
      <w:bookmarkStart w:id="45" w:name="_Toc30482"/>
      <w:bookmarkStart w:id="46" w:name="_Toc23279_WPSOffice_Level3"/>
      <w:r>
        <w:rPr>
          <w:rFonts w:hint="eastAsia"/>
          <w:highlight w:val="none"/>
          <w:lang w:val="en-US" w:eastAsia="zh-CN"/>
        </w:rPr>
        <w:t>1、</w:t>
      </w:r>
      <w:r>
        <w:rPr>
          <w:rFonts w:hint="eastAsia"/>
          <w:highlight w:val="none"/>
        </w:rPr>
        <w:t>项目立项目的</w:t>
      </w:r>
      <w:bookmarkEnd w:id="43"/>
      <w:bookmarkEnd w:id="44"/>
      <w:bookmarkEnd w:id="45"/>
      <w:bookmarkEnd w:id="46"/>
    </w:p>
    <w:p>
      <w:pPr>
        <w:ind w:firstLine="640"/>
        <w:rPr>
          <w:highlight w:val="none"/>
        </w:rPr>
      </w:pPr>
      <w:bookmarkStart w:id="47" w:name="_Toc48569210"/>
      <w:r>
        <w:rPr>
          <w:rFonts w:hint="eastAsia" w:ascii="仿宋" w:hAnsi="仿宋" w:cs="仿宋"/>
          <w:highlight w:val="none"/>
          <w:lang w:eastAsia="zh-CN"/>
        </w:rPr>
        <w:t>我国血吸虫病流行区牛、羊等家畜存栏数量多，传染源控制难度大，钉螺分布范围广，孳生环境复杂，基层血吸虫病防治机构和动物防疫机构基础设施条件较差，现有防治技术不能满足工作需要，部分达标地区疫情尚不稳定，血吸虫病传播风险难以完全消除。我市是湖北省血吸虫病重疫区之一，疫区分布在327个疫区县（市、区）的27乡（镇）、300个村，疫区村人口99.6万人，现有病人243人，其中晚期血吸虫病人243人，钉螺面积1444.72万平方米。经过多年的防治，血吸虫病防治工作取得显著成效，历史累计灭光钉螺面积29040.78万平方米，治愈血吸虫病人近197931人，血吸虫病感染率处于历史最低水平。为全面贯彻党的十八大及十八届三中、四中、五中、六中全会精神，</w:t>
      </w:r>
      <w:r>
        <w:rPr>
          <w:rFonts w:hint="eastAsia" w:ascii="仿宋" w:hAnsi="仿宋" w:eastAsia="仿宋" w:cs="仿宋"/>
          <w:highlight w:val="none"/>
        </w:rPr>
        <w:t>认真落实《血吸虫病防治条例》、《“十三五”全国血吸虫病防治规划》,</w:t>
      </w:r>
      <w:r>
        <w:rPr>
          <w:rFonts w:hint="eastAsia" w:ascii="仿宋" w:hAnsi="仿宋" w:cs="仿宋"/>
          <w:highlight w:val="none"/>
          <w:lang w:eastAsia="zh-CN"/>
        </w:rPr>
        <w:t>坚持预防为主、标本兼治，分类指导、综合治理、联防联控预防、加强区域性防治控制，进一步消灭血吸虫病，保障人体健康、动物健康和公共卫生，促进经济社会发展，顺利实现“血防三步走、十年送瘟神”的战略目标</w:t>
      </w:r>
      <w:r>
        <w:rPr>
          <w:rFonts w:hint="eastAsia" w:ascii="仿宋" w:hAnsi="仿宋" w:eastAsia="仿宋" w:cs="仿宋"/>
          <w:highlight w:val="none"/>
        </w:rPr>
        <w:t>。</w:t>
      </w:r>
    </w:p>
    <w:p>
      <w:pPr>
        <w:pStyle w:val="5"/>
        <w:numPr>
          <w:ilvl w:val="0"/>
          <w:numId w:val="0"/>
        </w:numPr>
        <w:ind w:left="634" w:leftChars="0"/>
        <w:rPr>
          <w:highlight w:val="none"/>
        </w:rPr>
      </w:pPr>
      <w:bookmarkStart w:id="48" w:name="_Toc78897833"/>
      <w:bookmarkStart w:id="49" w:name="_Toc21118_WPSOffice_Level3"/>
      <w:bookmarkStart w:id="50" w:name="_Toc14071"/>
      <w:r>
        <w:rPr>
          <w:rFonts w:hint="eastAsia"/>
          <w:highlight w:val="none"/>
          <w:lang w:val="en-US" w:eastAsia="zh-CN"/>
        </w:rPr>
        <w:t>2、</w:t>
      </w:r>
      <w:r>
        <w:rPr>
          <w:rFonts w:hint="eastAsia"/>
          <w:highlight w:val="none"/>
        </w:rPr>
        <w:t>年度绩效目标</w:t>
      </w:r>
      <w:bookmarkEnd w:id="47"/>
      <w:bookmarkEnd w:id="48"/>
      <w:bookmarkEnd w:id="49"/>
      <w:bookmarkEnd w:id="50"/>
    </w:p>
    <w:p>
      <w:pPr>
        <w:ind w:firstLine="640"/>
        <w:rPr>
          <w:rFonts w:hint="eastAsia" w:ascii="仿宋" w:hAnsi="仿宋" w:eastAsia="仿宋" w:cs="仿宋"/>
          <w:highlight w:val="none"/>
        </w:rPr>
      </w:pPr>
      <w:bookmarkStart w:id="51" w:name="_Toc48569211"/>
      <w:r>
        <w:rPr>
          <w:rFonts w:hint="eastAsia" w:ascii="仿宋" w:hAnsi="仿宋" w:cs="仿宋"/>
          <w:highlight w:val="none"/>
          <w:lang w:eastAsia="zh-CN"/>
        </w:rPr>
        <w:t>年度绩效目标：无当地感染的血吸虫病病人；无当地感染的血吸虫病病畜；查不到感染性钉螺；建立一套完整能反应病情、螺情的档案资料</w:t>
      </w:r>
      <w:r>
        <w:rPr>
          <w:rFonts w:hint="eastAsia" w:ascii="仿宋" w:hAnsi="仿宋" w:eastAsia="仿宋" w:cs="仿宋"/>
          <w:highlight w:val="none"/>
        </w:rPr>
        <w:t>。</w:t>
      </w:r>
    </w:p>
    <w:p>
      <w:pPr>
        <w:ind w:firstLine="640"/>
        <w:rPr>
          <w:rFonts w:hint="eastAsia" w:ascii="仿宋" w:hAnsi="仿宋" w:eastAsia="仿宋" w:cs="仿宋"/>
          <w:highlight w:val="none"/>
        </w:rPr>
      </w:pPr>
      <w:r>
        <w:rPr>
          <w:rFonts w:hint="eastAsia" w:ascii="仿宋" w:hAnsi="仿宋" w:eastAsia="仿宋" w:cs="仿宋"/>
          <w:highlight w:val="none"/>
        </w:rPr>
        <w:t>本项目绩效目标经实施单位申报，</w:t>
      </w:r>
      <w:r>
        <w:rPr>
          <w:rFonts w:hint="eastAsia" w:ascii="仿宋" w:hAnsi="仿宋" w:cs="仿宋"/>
          <w:highlight w:val="none"/>
          <w:lang w:eastAsia="zh-CN"/>
        </w:rPr>
        <w:t>绩效目标申报</w:t>
      </w:r>
      <w:r>
        <w:rPr>
          <w:rFonts w:hint="eastAsia" w:ascii="仿宋" w:hAnsi="仿宋" w:eastAsia="仿宋" w:cs="仿宋"/>
          <w:highlight w:val="none"/>
        </w:rPr>
        <w:t>主要指标有：（1）</w:t>
      </w:r>
      <w:r>
        <w:rPr>
          <w:rFonts w:hint="eastAsia" w:ascii="仿宋" w:hAnsi="仿宋" w:cs="仿宋"/>
          <w:highlight w:val="none"/>
          <w:lang w:eastAsia="zh-CN"/>
        </w:rPr>
        <w:t>数量指标：查病人次</w:t>
      </w:r>
      <w:r>
        <w:rPr>
          <w:rFonts w:hint="eastAsia" w:ascii="仿宋" w:hAnsi="仿宋" w:eastAsia="仿宋" w:cs="仿宋"/>
          <w:highlight w:val="none"/>
        </w:rPr>
        <w:t>≥</w:t>
      </w:r>
      <w:r>
        <w:rPr>
          <w:rFonts w:hint="eastAsia" w:ascii="仿宋" w:hAnsi="仿宋" w:cs="仿宋"/>
          <w:highlight w:val="none"/>
          <w:lang w:val="en-US" w:eastAsia="zh-CN"/>
        </w:rPr>
        <w:t>15万</w:t>
      </w:r>
      <w:r>
        <w:rPr>
          <w:rFonts w:hint="eastAsia" w:ascii="仿宋" w:hAnsi="仿宋" w:cs="仿宋"/>
          <w:highlight w:val="none"/>
          <w:lang w:eastAsia="zh-CN"/>
        </w:rPr>
        <w:t>；治疗人次≥1.5万；查螺（万平方米）≥5000；灭螺（万平方米）≥1500；血防健教≥90%；</w:t>
      </w:r>
      <w:r>
        <w:rPr>
          <w:rFonts w:hint="eastAsia" w:ascii="仿宋" w:hAnsi="仿宋" w:eastAsia="仿宋" w:cs="仿宋"/>
          <w:highlight w:val="none"/>
        </w:rPr>
        <w:t>（</w:t>
      </w:r>
      <w:r>
        <w:rPr>
          <w:rFonts w:hint="eastAsia" w:ascii="仿宋" w:hAnsi="仿宋" w:cs="仿宋"/>
          <w:highlight w:val="none"/>
          <w:lang w:val="en-US" w:eastAsia="zh-CN"/>
        </w:rPr>
        <w:t>2</w:t>
      </w:r>
      <w:r>
        <w:rPr>
          <w:rFonts w:hint="eastAsia" w:ascii="仿宋" w:hAnsi="仿宋" w:eastAsia="仿宋" w:cs="仿宋"/>
          <w:highlight w:val="none"/>
        </w:rPr>
        <w:t>）</w:t>
      </w:r>
      <w:r>
        <w:rPr>
          <w:rFonts w:hint="eastAsia" w:ascii="仿宋" w:hAnsi="仿宋" w:cs="仿宋"/>
          <w:highlight w:val="none"/>
          <w:lang w:eastAsia="zh-CN"/>
        </w:rPr>
        <w:t>质量指标：血防工作完成达标率</w:t>
      </w:r>
      <w:r>
        <w:rPr>
          <w:rFonts w:hint="eastAsia" w:ascii="仿宋" w:hAnsi="仿宋" w:cs="仿宋"/>
          <w:highlight w:val="none"/>
          <w:lang w:val="en-US" w:eastAsia="zh-CN"/>
        </w:rPr>
        <w:t>100%；（3）时效指标：完成及时率100%；（4）成本指标：成本控制额1006万；（5）</w:t>
      </w:r>
      <w:r>
        <w:rPr>
          <w:rFonts w:hint="eastAsia" w:ascii="仿宋" w:hAnsi="仿宋" w:cs="仿宋"/>
          <w:highlight w:val="none"/>
          <w:lang w:eastAsia="zh-CN"/>
        </w:rPr>
        <w:t>人群血吸虫病感染率</w:t>
      </w:r>
      <w:r>
        <w:rPr>
          <w:rFonts w:hint="eastAsia" w:ascii="仿宋" w:hAnsi="仿宋" w:cs="仿宋"/>
          <w:highlight w:val="none"/>
          <w:lang w:val="en-US" w:eastAsia="zh-CN"/>
        </w:rPr>
        <w:t>为0</w:t>
      </w:r>
      <w:r>
        <w:rPr>
          <w:rFonts w:hint="eastAsia" w:ascii="仿宋" w:hAnsi="仿宋" w:cs="仿宋"/>
          <w:highlight w:val="none"/>
          <w:lang w:eastAsia="zh-CN"/>
        </w:rPr>
        <w:t>；（</w:t>
      </w:r>
      <w:r>
        <w:rPr>
          <w:rFonts w:hint="eastAsia" w:ascii="仿宋" w:hAnsi="仿宋" w:cs="仿宋"/>
          <w:highlight w:val="none"/>
          <w:lang w:val="en-US" w:eastAsia="zh-CN"/>
        </w:rPr>
        <w:t>6</w:t>
      </w:r>
      <w:r>
        <w:rPr>
          <w:rFonts w:hint="eastAsia" w:ascii="仿宋" w:hAnsi="仿宋" w:cs="仿宋"/>
          <w:highlight w:val="none"/>
          <w:lang w:eastAsia="zh-CN"/>
        </w:rPr>
        <w:t>）群众满意度100%。</w:t>
      </w:r>
    </w:p>
    <w:p>
      <w:pPr>
        <w:pStyle w:val="5"/>
        <w:numPr>
          <w:ilvl w:val="0"/>
          <w:numId w:val="0"/>
        </w:numPr>
        <w:ind w:left="634" w:leftChars="0"/>
        <w:rPr>
          <w:highlight w:val="none"/>
        </w:rPr>
      </w:pPr>
      <w:bookmarkStart w:id="52" w:name="_Toc12922_WPSOffice_Level3"/>
      <w:bookmarkStart w:id="53" w:name="_Toc26522"/>
      <w:bookmarkStart w:id="54" w:name="_Toc78897834"/>
      <w:r>
        <w:rPr>
          <w:rFonts w:hint="eastAsia"/>
          <w:highlight w:val="none"/>
          <w:lang w:val="en-US" w:eastAsia="zh-CN"/>
        </w:rPr>
        <w:t>3、</w:t>
      </w:r>
      <w:r>
        <w:rPr>
          <w:rFonts w:hint="eastAsia"/>
          <w:highlight w:val="none"/>
        </w:rPr>
        <w:t>项目资金情况</w:t>
      </w:r>
      <w:bookmarkEnd w:id="51"/>
      <w:bookmarkEnd w:id="52"/>
      <w:bookmarkEnd w:id="53"/>
      <w:bookmarkEnd w:id="54"/>
    </w:p>
    <w:p>
      <w:pPr>
        <w:ind w:firstLine="640"/>
        <w:rPr>
          <w:rFonts w:hint="eastAsia" w:ascii="仿宋" w:hAnsi="仿宋" w:eastAsia="仿宋" w:cs="仿宋"/>
          <w:highlight w:val="none"/>
        </w:rPr>
      </w:pPr>
      <w:bookmarkStart w:id="55" w:name="_Toc48569212"/>
      <w:r>
        <w:rPr>
          <w:rFonts w:hint="eastAsia" w:ascii="仿宋" w:hAnsi="仿宋" w:eastAsia="仿宋" w:cs="仿宋"/>
          <w:highlight w:val="yellow"/>
        </w:rPr>
        <w:t>202</w:t>
      </w:r>
      <w:r>
        <w:rPr>
          <w:rFonts w:hint="eastAsia" w:ascii="仿宋" w:hAnsi="仿宋" w:cs="仿宋"/>
          <w:highlight w:val="yellow"/>
          <w:lang w:val="en-US" w:eastAsia="zh-CN"/>
        </w:rPr>
        <w:t>1</w:t>
      </w:r>
      <w:r>
        <w:rPr>
          <w:rFonts w:hint="eastAsia" w:ascii="仿宋" w:hAnsi="仿宋" w:eastAsia="仿宋" w:cs="仿宋"/>
          <w:highlight w:val="yellow"/>
        </w:rPr>
        <w:t>年度</w:t>
      </w:r>
      <w:r>
        <w:rPr>
          <w:rFonts w:hint="eastAsia" w:ascii="仿宋" w:hAnsi="仿宋" w:cs="仿宋"/>
          <w:highlight w:val="yellow"/>
          <w:lang w:eastAsia="zh-CN"/>
        </w:rPr>
        <w:t>潜江市财政局</w:t>
      </w:r>
      <w:r>
        <w:rPr>
          <w:rFonts w:hint="eastAsia" w:ascii="仿宋" w:hAnsi="仿宋" w:eastAsia="仿宋" w:cs="仿宋"/>
          <w:highlight w:val="yellow"/>
        </w:rPr>
        <w:t>预算批复资金为</w:t>
      </w:r>
      <w:r>
        <w:rPr>
          <w:rFonts w:hint="eastAsia" w:ascii="仿宋" w:hAnsi="仿宋" w:cs="仿宋"/>
          <w:highlight w:val="yellow"/>
          <w:lang w:val="en-US" w:eastAsia="zh-CN"/>
        </w:rPr>
        <w:t>1006</w:t>
      </w:r>
      <w:r>
        <w:rPr>
          <w:rFonts w:hint="eastAsia" w:ascii="仿宋" w:hAnsi="仿宋" w:eastAsia="仿宋" w:cs="仿宋"/>
          <w:highlight w:val="yellow"/>
        </w:rPr>
        <w:t>万元，共计拨款</w:t>
      </w:r>
      <w:r>
        <w:rPr>
          <w:rFonts w:hint="eastAsia" w:ascii="仿宋" w:hAnsi="仿宋" w:cs="仿宋"/>
          <w:highlight w:val="yellow"/>
          <w:lang w:val="en-US" w:eastAsia="zh-CN"/>
        </w:rPr>
        <w:t>1006</w:t>
      </w:r>
      <w:r>
        <w:rPr>
          <w:rFonts w:hint="eastAsia" w:ascii="仿宋" w:hAnsi="仿宋" w:eastAsia="仿宋" w:cs="仿宋"/>
          <w:highlight w:val="yellow"/>
        </w:rPr>
        <w:t>万元。本项目202</w:t>
      </w:r>
      <w:r>
        <w:rPr>
          <w:rFonts w:hint="eastAsia" w:ascii="仿宋" w:hAnsi="仿宋" w:cs="仿宋"/>
          <w:highlight w:val="yellow"/>
          <w:lang w:val="en-US" w:eastAsia="zh-CN"/>
        </w:rPr>
        <w:t>1</w:t>
      </w:r>
      <w:r>
        <w:rPr>
          <w:rFonts w:hint="eastAsia" w:ascii="仿宋" w:hAnsi="仿宋" w:eastAsia="仿宋" w:cs="仿宋"/>
          <w:highlight w:val="yellow"/>
        </w:rPr>
        <w:t>年度实际已使用资金为</w:t>
      </w:r>
      <w:r>
        <w:rPr>
          <w:rFonts w:hint="eastAsia" w:ascii="仿宋" w:hAnsi="仿宋" w:cs="仿宋"/>
          <w:highlight w:val="yellow"/>
          <w:lang w:val="en-US" w:eastAsia="zh-CN"/>
        </w:rPr>
        <w:t>1006</w:t>
      </w:r>
      <w:r>
        <w:rPr>
          <w:rFonts w:hint="eastAsia" w:ascii="仿宋" w:hAnsi="仿宋" w:eastAsia="仿宋" w:cs="仿宋"/>
          <w:highlight w:val="yellow"/>
        </w:rPr>
        <w:t>万元，占项目预算资金的100%</w:t>
      </w:r>
      <w:r>
        <w:rPr>
          <w:rFonts w:hint="eastAsia" w:ascii="仿宋" w:hAnsi="仿宋" w:eastAsia="仿宋" w:cs="仿宋"/>
          <w:highlight w:val="none"/>
        </w:rPr>
        <w:t>。</w:t>
      </w:r>
    </w:p>
    <w:tbl>
      <w:tblPr>
        <w:tblStyle w:val="22"/>
        <w:tblW w:w="4999" w:type="pct"/>
        <w:jc w:val="center"/>
        <w:shd w:val="clear" w:color="auto" w:fill="auto"/>
        <w:tblLayout w:type="autofit"/>
        <w:tblCellMar>
          <w:top w:w="0" w:type="dxa"/>
          <w:left w:w="0" w:type="dxa"/>
          <w:bottom w:w="0" w:type="dxa"/>
          <w:right w:w="0" w:type="dxa"/>
        </w:tblCellMar>
      </w:tblPr>
      <w:tblGrid>
        <w:gridCol w:w="5140"/>
        <w:gridCol w:w="3732"/>
      </w:tblGrid>
      <w:tr>
        <w:tblPrEx>
          <w:shd w:val="clear" w:color="auto" w:fill="auto"/>
          <w:tblCellMar>
            <w:top w:w="0" w:type="dxa"/>
            <w:left w:w="0" w:type="dxa"/>
            <w:bottom w:w="0" w:type="dxa"/>
            <w:right w:w="0" w:type="dxa"/>
          </w:tblCellMar>
        </w:tblPrEx>
        <w:trPr>
          <w:trHeight w:val="312" w:hRule="atLeast"/>
          <w:jc w:val="center"/>
        </w:trPr>
        <w:tc>
          <w:tcPr>
            <w:tcW w:w="28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项目支出明细</w:t>
            </w:r>
          </w:p>
        </w:tc>
        <w:tc>
          <w:tcPr>
            <w:tcW w:w="21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金 额（万元）</w:t>
            </w:r>
          </w:p>
        </w:tc>
      </w:tr>
      <w:tr>
        <w:tblPrEx>
          <w:shd w:val="clear" w:color="auto" w:fill="auto"/>
          <w:tblCellMar>
            <w:top w:w="0" w:type="dxa"/>
            <w:left w:w="0" w:type="dxa"/>
            <w:bottom w:w="0" w:type="dxa"/>
            <w:right w:w="0" w:type="dxa"/>
          </w:tblCellMar>
        </w:tblPrEx>
        <w:trPr>
          <w:trHeight w:val="312" w:hRule="atLeast"/>
          <w:jc w:val="center"/>
        </w:trPr>
        <w:tc>
          <w:tcPr>
            <w:tcW w:w="28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21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1.查螺经费</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120.00 </w:t>
            </w:r>
          </w:p>
        </w:tc>
      </w:tr>
      <w:tr>
        <w:tblPrEx>
          <w:shd w:val="clear" w:color="auto" w:fill="auto"/>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2.灭螺经费</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243.70 </w:t>
            </w:r>
          </w:p>
        </w:tc>
      </w:tr>
      <w:tr>
        <w:tblPrEx>
          <w:shd w:val="clear" w:color="auto" w:fill="auto"/>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3.查病经费</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131.56 </w:t>
            </w:r>
          </w:p>
        </w:tc>
      </w:tr>
      <w:tr>
        <w:tblPrEx>
          <w:shd w:val="clear" w:color="auto" w:fill="auto"/>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4.治病经费</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130.24 </w:t>
            </w:r>
          </w:p>
        </w:tc>
      </w:tr>
      <w:tr>
        <w:tblPrEx>
          <w:shd w:val="clear" w:color="auto" w:fill="auto"/>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5.药品采购</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250.50 </w:t>
            </w:r>
          </w:p>
        </w:tc>
      </w:tr>
      <w:tr>
        <w:tblPrEx>
          <w:shd w:val="clear" w:color="auto" w:fill="auto"/>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6.查病村补助</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   </w:t>
            </w:r>
          </w:p>
        </w:tc>
      </w:tr>
      <w:tr>
        <w:tblPrEx>
          <w:shd w:val="clear" w:color="auto" w:fill="auto"/>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7.急感防控、健康教育</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40.00 </w:t>
            </w:r>
          </w:p>
        </w:tc>
      </w:tr>
      <w:tr>
        <w:tblPrEx>
          <w:shd w:val="clear" w:color="auto" w:fill="auto"/>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8.人员培训</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10.00 </w:t>
            </w:r>
          </w:p>
        </w:tc>
      </w:tr>
      <w:tr>
        <w:tblPrEx>
          <w:shd w:val="clear" w:color="auto" w:fill="auto"/>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9.省级疫情监测点</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10.00 </w:t>
            </w:r>
          </w:p>
        </w:tc>
      </w:tr>
      <w:tr>
        <w:tblPrEx>
          <w:shd w:val="clear" w:color="auto" w:fill="auto"/>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10.工作督导</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10.00 </w:t>
            </w:r>
          </w:p>
        </w:tc>
      </w:tr>
      <w:tr>
        <w:tblPrEx>
          <w:shd w:val="clear" w:color="auto" w:fill="auto"/>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11.质量控制</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10.00 </w:t>
            </w:r>
          </w:p>
        </w:tc>
      </w:tr>
      <w:tr>
        <w:tblPrEx>
          <w:shd w:val="clear" w:color="auto" w:fill="auto"/>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12.省级物资仓库</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10.00 </w:t>
            </w:r>
          </w:p>
        </w:tc>
      </w:tr>
      <w:tr>
        <w:tblPrEx>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13.风险监测</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40.00 </w:t>
            </w:r>
          </w:p>
        </w:tc>
      </w:tr>
      <w:tr>
        <w:tblPrEx>
          <w:tblCellMar>
            <w:top w:w="0" w:type="dxa"/>
            <w:left w:w="0" w:type="dxa"/>
            <w:bottom w:w="0" w:type="dxa"/>
            <w:right w:w="0" w:type="dxa"/>
          </w:tblCellMar>
        </w:tblPrEx>
        <w:trPr>
          <w:trHeight w:val="23" w:hRule="atLeast"/>
          <w:jc w:val="center"/>
        </w:trPr>
        <w:tc>
          <w:tcPr>
            <w:tcW w:w="2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合    计</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 xml:space="preserve"> 1,006.00 </w:t>
            </w:r>
          </w:p>
        </w:tc>
      </w:tr>
    </w:tbl>
    <w:p>
      <w:pPr>
        <w:pStyle w:val="4"/>
        <w:ind w:firstLine="643"/>
        <w:rPr>
          <w:highlight w:val="none"/>
        </w:rPr>
      </w:pPr>
      <w:bookmarkStart w:id="56" w:name="_Toc78897835"/>
      <w:bookmarkStart w:id="57" w:name="_Toc26346"/>
      <w:bookmarkStart w:id="58" w:name="_Toc514_WPSOffice_Level2"/>
      <w:r>
        <w:rPr>
          <w:rFonts w:hint="eastAsia"/>
          <w:highlight w:val="none"/>
        </w:rPr>
        <w:t>（二</w:t>
      </w:r>
      <w:r>
        <w:rPr>
          <w:highlight w:val="none"/>
        </w:rPr>
        <w:t>）</w:t>
      </w:r>
      <w:r>
        <w:rPr>
          <w:rFonts w:hint="eastAsia"/>
          <w:highlight w:val="none"/>
        </w:rPr>
        <w:t>绩效评价工作开展情况</w:t>
      </w:r>
      <w:bookmarkEnd w:id="55"/>
      <w:bookmarkEnd w:id="56"/>
      <w:bookmarkEnd w:id="57"/>
      <w:bookmarkEnd w:id="58"/>
    </w:p>
    <w:p>
      <w:pPr>
        <w:pStyle w:val="5"/>
        <w:numPr>
          <w:ilvl w:val="0"/>
          <w:numId w:val="0"/>
        </w:numPr>
        <w:ind w:left="634" w:leftChars="0"/>
        <w:rPr>
          <w:highlight w:val="none"/>
        </w:rPr>
      </w:pPr>
      <w:bookmarkStart w:id="59" w:name="_Toc48569213"/>
      <w:bookmarkStart w:id="60" w:name="_Toc5501_WPSOffice_Level3"/>
      <w:bookmarkStart w:id="61" w:name="_Toc20162"/>
      <w:bookmarkStart w:id="62" w:name="_Toc78897836"/>
      <w:r>
        <w:rPr>
          <w:rFonts w:hint="eastAsia"/>
          <w:highlight w:val="none"/>
          <w:lang w:val="en-US" w:eastAsia="zh-CN"/>
        </w:rPr>
        <w:t>1、</w:t>
      </w:r>
      <w:r>
        <w:rPr>
          <w:rFonts w:hint="eastAsia"/>
          <w:highlight w:val="none"/>
        </w:rPr>
        <w:t>评价目的、对象和范围</w:t>
      </w:r>
      <w:bookmarkEnd w:id="59"/>
      <w:bookmarkEnd w:id="60"/>
      <w:bookmarkEnd w:id="61"/>
      <w:bookmarkEnd w:id="62"/>
    </w:p>
    <w:p>
      <w:pPr>
        <w:ind w:firstLine="640"/>
        <w:rPr>
          <w:rFonts w:hint="eastAsia" w:ascii="仿宋" w:hAnsi="仿宋" w:eastAsia="仿宋" w:cs="仿宋"/>
          <w:highlight w:val="none"/>
        </w:rPr>
      </w:pPr>
      <w:r>
        <w:rPr>
          <w:rFonts w:hint="eastAsia" w:ascii="仿宋" w:hAnsi="仿宋" w:eastAsia="仿宋" w:cs="仿宋"/>
          <w:highlight w:val="none"/>
        </w:rPr>
        <w:t>评价对象：</w:t>
      </w:r>
      <w:r>
        <w:rPr>
          <w:rFonts w:hint="eastAsia" w:ascii="仿宋" w:hAnsi="仿宋" w:cs="仿宋"/>
          <w:highlight w:val="none"/>
          <w:lang w:eastAsia="zh-CN"/>
        </w:rPr>
        <w:t>“</w:t>
      </w:r>
      <w:r>
        <w:rPr>
          <w:rFonts w:hint="eastAsia" w:ascii="仿宋" w:hAnsi="仿宋" w:cs="仿宋"/>
          <w:highlight w:val="none"/>
          <w:lang w:val="en-US" w:eastAsia="zh-CN"/>
        </w:rPr>
        <w:t>2021年度血吸虫病防冶</w:t>
      </w:r>
      <w:r>
        <w:rPr>
          <w:rFonts w:hint="eastAsia" w:ascii="仿宋" w:hAnsi="仿宋" w:cs="仿宋"/>
          <w:highlight w:val="none"/>
          <w:lang w:eastAsia="zh-CN"/>
        </w:rPr>
        <w:t>”</w:t>
      </w:r>
      <w:r>
        <w:rPr>
          <w:rFonts w:hint="eastAsia" w:ascii="仿宋" w:hAnsi="仿宋" w:eastAsia="仿宋" w:cs="仿宋"/>
          <w:highlight w:val="none"/>
        </w:rPr>
        <w:t>项目；</w:t>
      </w:r>
    </w:p>
    <w:p>
      <w:pPr>
        <w:ind w:firstLine="640"/>
        <w:rPr>
          <w:rFonts w:hint="eastAsia" w:ascii="仿宋" w:hAnsi="仿宋" w:eastAsia="仿宋" w:cs="仿宋"/>
          <w:highlight w:val="none"/>
        </w:rPr>
      </w:pPr>
      <w:r>
        <w:rPr>
          <w:rFonts w:hint="eastAsia" w:ascii="仿宋" w:hAnsi="仿宋" w:eastAsia="仿宋" w:cs="仿宋"/>
          <w:highlight w:val="none"/>
        </w:rPr>
        <w:t>评价范围：202</w:t>
      </w:r>
      <w:r>
        <w:rPr>
          <w:rFonts w:hint="eastAsia" w:ascii="仿宋" w:hAnsi="仿宋" w:cs="仿宋"/>
          <w:highlight w:val="none"/>
          <w:lang w:val="en-US" w:eastAsia="zh-CN"/>
        </w:rPr>
        <w:t>1</w:t>
      </w:r>
      <w:r>
        <w:rPr>
          <w:rFonts w:hint="eastAsia" w:ascii="仿宋" w:hAnsi="仿宋" w:eastAsia="仿宋" w:cs="仿宋"/>
          <w:highlight w:val="none"/>
        </w:rPr>
        <w:t>年1月1日至12月31日；</w:t>
      </w:r>
    </w:p>
    <w:p>
      <w:pPr>
        <w:ind w:firstLine="640"/>
        <w:rPr>
          <w:highlight w:val="none"/>
        </w:rPr>
      </w:pPr>
      <w:r>
        <w:rPr>
          <w:rFonts w:hint="eastAsia" w:ascii="仿宋" w:hAnsi="仿宋" w:eastAsia="仿宋" w:cs="仿宋"/>
          <w:highlight w:val="none"/>
        </w:rPr>
        <w:t>评价目的：开展</w:t>
      </w:r>
      <w:r>
        <w:rPr>
          <w:rFonts w:hint="eastAsia" w:ascii="仿宋" w:hAnsi="仿宋" w:cs="仿宋"/>
          <w:highlight w:val="none"/>
          <w:lang w:eastAsia="zh-CN"/>
        </w:rPr>
        <w:t>“2021年度血吸虫病防冶”</w:t>
      </w:r>
      <w:r>
        <w:rPr>
          <w:rFonts w:hint="eastAsia" w:ascii="仿宋" w:hAnsi="仿宋" w:eastAsia="仿宋" w:cs="仿宋"/>
          <w:highlight w:val="none"/>
        </w:rPr>
        <w:t>项目资金绩效评价，一是通过对项目实施所要达到的目标及产生的各种效益进行衡量比较和综合评判，摸清</w:t>
      </w:r>
      <w:r>
        <w:rPr>
          <w:rFonts w:hint="eastAsia" w:ascii="仿宋" w:hAnsi="仿宋" w:cs="仿宋"/>
          <w:highlight w:val="none"/>
          <w:lang w:eastAsia="zh-CN"/>
        </w:rPr>
        <w:t>“2021年度血吸虫病防冶”</w:t>
      </w:r>
      <w:r>
        <w:rPr>
          <w:rFonts w:hint="eastAsia" w:ascii="仿宋" w:hAnsi="仿宋" w:eastAsia="仿宋" w:cs="仿宋"/>
          <w:highlight w:val="none"/>
        </w:rPr>
        <w:t>项目资金的使用、预算执行情况及取得的效果，为科学制定</w:t>
      </w:r>
      <w:r>
        <w:rPr>
          <w:rFonts w:hint="eastAsia" w:ascii="仿宋" w:hAnsi="仿宋" w:cs="仿宋"/>
          <w:highlight w:val="none"/>
          <w:lang w:eastAsia="zh-CN"/>
        </w:rPr>
        <w:t>“血吸虫病防冶”</w:t>
      </w:r>
      <w:r>
        <w:rPr>
          <w:rFonts w:hint="eastAsia" w:ascii="仿宋" w:hAnsi="仿宋" w:eastAsia="仿宋" w:cs="仿宋"/>
          <w:highlight w:val="none"/>
        </w:rPr>
        <w:t>项目资金预算绩效目标提供决策依据。二是在制度和技术层面保证</w:t>
      </w:r>
      <w:r>
        <w:rPr>
          <w:rFonts w:hint="eastAsia" w:ascii="仿宋" w:hAnsi="仿宋" w:cs="仿宋"/>
          <w:highlight w:val="none"/>
          <w:lang w:eastAsia="zh-CN"/>
        </w:rPr>
        <w:t>“血吸虫病防冶”</w:t>
      </w:r>
      <w:r>
        <w:rPr>
          <w:rFonts w:hint="eastAsia" w:ascii="仿宋" w:hAnsi="仿宋" w:eastAsia="仿宋" w:cs="仿宋"/>
          <w:highlight w:val="none"/>
        </w:rPr>
        <w:t>项目资金使用管理的规范性、安全性和有效性；三是通过绩效评价帮助项目单位总结经验、发现存在的问题、以便项目单位不断加强管理、提高财政资金使用效率和经济效益；促进</w:t>
      </w:r>
      <w:r>
        <w:rPr>
          <w:rFonts w:hint="eastAsia" w:ascii="仿宋" w:hAnsi="仿宋" w:cs="仿宋"/>
          <w:highlight w:val="none"/>
          <w:lang w:eastAsia="zh-CN"/>
        </w:rPr>
        <w:t>血吸虫防治的</w:t>
      </w:r>
      <w:r>
        <w:rPr>
          <w:rFonts w:hint="eastAsia" w:ascii="仿宋" w:hAnsi="仿宋" w:eastAsia="仿宋" w:cs="仿宋"/>
          <w:highlight w:val="none"/>
        </w:rPr>
        <w:t>可持续发展</w:t>
      </w:r>
      <w:r>
        <w:rPr>
          <w:rFonts w:hint="eastAsia"/>
          <w:highlight w:val="none"/>
        </w:rPr>
        <w:t>。</w:t>
      </w:r>
    </w:p>
    <w:p>
      <w:pPr>
        <w:pStyle w:val="5"/>
        <w:numPr>
          <w:ilvl w:val="0"/>
          <w:numId w:val="0"/>
        </w:numPr>
        <w:ind w:left="634" w:leftChars="0"/>
        <w:rPr>
          <w:highlight w:val="none"/>
        </w:rPr>
      </w:pPr>
      <w:bookmarkStart w:id="63" w:name="_Toc7876_WPSOffice_Level3"/>
      <w:bookmarkStart w:id="64" w:name="_Toc48569214"/>
      <w:bookmarkStart w:id="65" w:name="_Toc22928"/>
      <w:bookmarkStart w:id="66" w:name="_Toc78897837"/>
      <w:r>
        <w:rPr>
          <w:rFonts w:hint="eastAsia"/>
          <w:highlight w:val="none"/>
          <w:lang w:val="en-US" w:eastAsia="zh-CN"/>
        </w:rPr>
        <w:t>2、</w:t>
      </w:r>
      <w:r>
        <w:rPr>
          <w:rFonts w:hint="eastAsia"/>
          <w:highlight w:val="none"/>
        </w:rPr>
        <w:t>评价抽样情况、评价方法、时间安排等</w:t>
      </w:r>
      <w:bookmarkEnd w:id="63"/>
      <w:bookmarkEnd w:id="64"/>
      <w:bookmarkEnd w:id="65"/>
      <w:bookmarkEnd w:id="66"/>
    </w:p>
    <w:p>
      <w:pPr>
        <w:ind w:firstLine="640"/>
        <w:rPr>
          <w:rFonts w:hint="eastAsia" w:ascii="仿宋" w:hAnsi="仿宋" w:eastAsia="仿宋" w:cs="仿宋"/>
          <w:highlight w:val="none"/>
        </w:rPr>
      </w:pPr>
      <w:r>
        <w:rPr>
          <w:rFonts w:hint="eastAsia"/>
          <w:highlight w:val="none"/>
        </w:rPr>
        <w:t>评</w:t>
      </w:r>
      <w:r>
        <w:rPr>
          <w:rFonts w:hint="eastAsia" w:ascii="仿宋" w:hAnsi="仿宋" w:eastAsia="仿宋" w:cs="仿宋"/>
          <w:highlight w:val="none"/>
        </w:rPr>
        <w:t>价抽样情况：根据《第三方机构参与预算绩效管理工作行为规范》，本次样本总量抽取不少于资金额度或项目个数的20%，以符合绩效评价工作特性、经济性、时效性要求。样本个体采取分类、分层抽样的办法确定，在实地核查中随机抽取</w:t>
      </w:r>
      <w:r>
        <w:rPr>
          <w:rFonts w:hint="eastAsia" w:ascii="仿宋" w:hAnsi="仿宋" w:cs="仿宋"/>
          <w:highlight w:val="none"/>
          <w:lang w:val="en-US" w:eastAsia="zh-CN"/>
        </w:rPr>
        <w:t>100</w:t>
      </w:r>
      <w:r>
        <w:rPr>
          <w:rFonts w:hint="eastAsia" w:ascii="仿宋" w:hAnsi="仿宋" w:eastAsia="仿宋" w:cs="仿宋"/>
          <w:highlight w:val="none"/>
        </w:rPr>
        <w:t>名</w:t>
      </w:r>
      <w:r>
        <w:rPr>
          <w:rFonts w:hint="eastAsia" w:ascii="仿宋" w:hAnsi="仿宋" w:cs="仿宋"/>
          <w:highlight w:val="none"/>
          <w:lang w:eastAsia="zh-CN"/>
        </w:rPr>
        <w:t>群众</w:t>
      </w:r>
      <w:r>
        <w:rPr>
          <w:rFonts w:hint="eastAsia" w:ascii="仿宋" w:hAnsi="仿宋" w:eastAsia="仿宋" w:cs="仿宋"/>
          <w:highlight w:val="none"/>
        </w:rPr>
        <w:t>进行问卷调查。</w:t>
      </w:r>
    </w:p>
    <w:p>
      <w:pPr>
        <w:ind w:firstLine="640"/>
        <w:rPr>
          <w:rFonts w:hint="eastAsia" w:ascii="仿宋" w:hAnsi="仿宋" w:eastAsia="仿宋" w:cs="仿宋"/>
          <w:highlight w:val="none"/>
        </w:rPr>
      </w:pPr>
      <w:r>
        <w:rPr>
          <w:rFonts w:hint="eastAsia" w:ascii="仿宋" w:hAnsi="仿宋" w:eastAsia="仿宋" w:cs="仿宋"/>
          <w:highlight w:val="none"/>
        </w:rPr>
        <w:t>评价方法：本次绩效评价采用成本效益分析法、因素分析法、比较法、公众评判法。</w:t>
      </w:r>
    </w:p>
    <w:p>
      <w:pPr>
        <w:ind w:firstLine="640"/>
        <w:rPr>
          <w:rFonts w:hint="eastAsia" w:ascii="仿宋" w:hAnsi="仿宋" w:eastAsia="仿宋" w:cs="仿宋"/>
          <w:highlight w:val="none"/>
        </w:rPr>
      </w:pPr>
      <w:r>
        <w:rPr>
          <w:rFonts w:hint="eastAsia" w:ascii="仿宋" w:hAnsi="仿宋" w:eastAsia="仿宋" w:cs="仿宋"/>
          <w:highlight w:val="none"/>
        </w:rPr>
        <w:t>①成本效益分析法。是指将投入与产出、效益进行关联性分析的方法。</w:t>
      </w:r>
    </w:p>
    <w:p>
      <w:pPr>
        <w:ind w:firstLine="640"/>
        <w:rPr>
          <w:rFonts w:hint="eastAsia" w:ascii="仿宋" w:hAnsi="仿宋" w:eastAsia="仿宋" w:cs="仿宋"/>
          <w:highlight w:val="none"/>
        </w:rPr>
      </w:pPr>
      <w:r>
        <w:rPr>
          <w:rFonts w:hint="eastAsia" w:ascii="仿宋" w:hAnsi="仿宋" w:eastAsia="仿宋" w:cs="仿宋"/>
          <w:highlight w:val="none"/>
        </w:rPr>
        <w:t>②比较法。是指将</w:t>
      </w:r>
      <w:r>
        <w:rPr>
          <w:rFonts w:hint="eastAsia" w:ascii="仿宋" w:hAnsi="仿宋" w:cs="仿宋"/>
          <w:highlight w:val="none"/>
          <w:lang w:eastAsia="zh-CN"/>
        </w:rPr>
        <w:t>血吸虫项目的产出数量指标</w:t>
      </w:r>
      <w:r>
        <w:rPr>
          <w:rFonts w:hint="eastAsia" w:ascii="仿宋" w:hAnsi="仿宋" w:eastAsia="仿宋" w:cs="仿宋"/>
          <w:highlight w:val="none"/>
        </w:rPr>
        <w:t>与绩效目标进行比较的方法。</w:t>
      </w:r>
    </w:p>
    <w:p>
      <w:pPr>
        <w:ind w:firstLine="640"/>
        <w:rPr>
          <w:rFonts w:hint="eastAsia" w:ascii="仿宋" w:hAnsi="仿宋" w:eastAsia="仿宋" w:cs="仿宋"/>
          <w:highlight w:val="none"/>
        </w:rPr>
      </w:pPr>
      <w:r>
        <w:rPr>
          <w:rFonts w:hint="eastAsia" w:ascii="仿宋" w:hAnsi="仿宋" w:eastAsia="仿宋" w:cs="仿宋"/>
          <w:highlight w:val="none"/>
        </w:rPr>
        <w:t>③因素分析法。是指综合分析影响绩效目标实现、实施效果的内外部因素的方法。</w:t>
      </w:r>
    </w:p>
    <w:p>
      <w:pPr>
        <w:ind w:firstLine="640"/>
        <w:rPr>
          <w:rFonts w:hint="eastAsia" w:ascii="仿宋" w:hAnsi="仿宋" w:eastAsia="仿宋" w:cs="仿宋"/>
          <w:highlight w:val="none"/>
        </w:rPr>
      </w:pPr>
      <w:r>
        <w:rPr>
          <w:rFonts w:hint="eastAsia" w:ascii="仿宋" w:hAnsi="仿宋" w:eastAsia="仿宋" w:cs="仿宋"/>
          <w:highlight w:val="none"/>
        </w:rPr>
        <w:t>④公众评判法。通过对群众对血吸虫知识的普及率</w:t>
      </w:r>
      <w:r>
        <w:rPr>
          <w:rFonts w:hint="eastAsia" w:ascii="仿宋" w:hAnsi="仿宋" w:cs="仿宋"/>
          <w:highlight w:val="none"/>
          <w:lang w:eastAsia="zh-CN"/>
        </w:rPr>
        <w:t>、对肉牛等家禽养殖的圈养管理、血吸虫防治满意度</w:t>
      </w:r>
      <w:r>
        <w:rPr>
          <w:rFonts w:hint="eastAsia" w:ascii="仿宋" w:hAnsi="仿宋" w:eastAsia="仿宋" w:cs="仿宋"/>
          <w:highlight w:val="none"/>
        </w:rPr>
        <w:t>等进行评判。</w:t>
      </w:r>
    </w:p>
    <w:p>
      <w:pPr>
        <w:ind w:firstLine="640"/>
        <w:rPr>
          <w:rFonts w:hint="eastAsia" w:ascii="仿宋" w:hAnsi="仿宋" w:eastAsia="仿宋" w:cs="仿宋"/>
          <w:highlight w:val="none"/>
        </w:rPr>
      </w:pPr>
      <w:r>
        <w:rPr>
          <w:rFonts w:hint="eastAsia" w:ascii="仿宋" w:hAnsi="仿宋" w:eastAsia="仿宋" w:cs="仿宋"/>
          <w:highlight w:val="none"/>
        </w:rPr>
        <w:t>针对市</w:t>
      </w:r>
      <w:r>
        <w:rPr>
          <w:rFonts w:hint="eastAsia" w:ascii="仿宋" w:hAnsi="仿宋" w:cs="仿宋"/>
          <w:highlight w:val="none"/>
          <w:lang w:eastAsia="zh-CN"/>
        </w:rPr>
        <w:t>“2021年度血吸虫病防冶”</w:t>
      </w:r>
      <w:r>
        <w:rPr>
          <w:rFonts w:hint="eastAsia" w:ascii="仿宋" w:hAnsi="仿宋" w:eastAsia="仿宋" w:cs="仿宋"/>
          <w:highlight w:val="none"/>
        </w:rPr>
        <w:t>项目的特点，一级指标项目决策、项目过程、项目产出和项目效果的分值分别为</w:t>
      </w:r>
      <w:r>
        <w:rPr>
          <w:rFonts w:hint="eastAsia" w:ascii="仿宋" w:hAnsi="仿宋" w:cs="仿宋"/>
          <w:highlight w:val="none"/>
          <w:lang w:val="en-US" w:eastAsia="zh-CN"/>
        </w:rPr>
        <w:t>15</w:t>
      </w:r>
      <w:r>
        <w:rPr>
          <w:rFonts w:hint="eastAsia" w:ascii="仿宋" w:hAnsi="仿宋" w:eastAsia="仿宋" w:cs="仿宋"/>
          <w:highlight w:val="none"/>
        </w:rPr>
        <w:t>分、</w:t>
      </w:r>
      <w:r>
        <w:rPr>
          <w:rFonts w:hint="eastAsia" w:ascii="仿宋" w:hAnsi="仿宋" w:cs="仿宋"/>
          <w:highlight w:val="none"/>
          <w:lang w:val="en-US" w:eastAsia="zh-CN"/>
        </w:rPr>
        <w:t>15</w:t>
      </w:r>
      <w:r>
        <w:rPr>
          <w:rFonts w:hint="eastAsia" w:ascii="仿宋" w:hAnsi="仿宋" w:eastAsia="仿宋" w:cs="仿宋"/>
          <w:highlight w:val="none"/>
        </w:rPr>
        <w:t>分、</w:t>
      </w:r>
      <w:r>
        <w:rPr>
          <w:rFonts w:hint="eastAsia" w:ascii="仿宋" w:hAnsi="仿宋" w:cs="仿宋"/>
          <w:highlight w:val="none"/>
          <w:lang w:val="en-US" w:eastAsia="zh-CN"/>
        </w:rPr>
        <w:t>35</w:t>
      </w:r>
      <w:r>
        <w:rPr>
          <w:rFonts w:hint="eastAsia" w:ascii="仿宋" w:hAnsi="仿宋" w:eastAsia="仿宋" w:cs="仿宋"/>
          <w:highlight w:val="none"/>
        </w:rPr>
        <w:t>分和</w:t>
      </w:r>
      <w:r>
        <w:rPr>
          <w:rFonts w:hint="eastAsia" w:ascii="仿宋" w:hAnsi="仿宋" w:cs="仿宋"/>
          <w:highlight w:val="none"/>
          <w:lang w:val="en-US" w:eastAsia="zh-CN"/>
        </w:rPr>
        <w:t>35</w:t>
      </w:r>
      <w:r>
        <w:rPr>
          <w:rFonts w:hint="eastAsia" w:ascii="仿宋" w:hAnsi="仿宋" w:eastAsia="仿宋" w:cs="仿宋"/>
          <w:highlight w:val="none"/>
        </w:rPr>
        <w:t>分，将评分结果类型分为优、良、中、差4个评价等级，其中优：90（含）分--100分，良: 80（含）分--90分，中: 60（含）分--80分，差: 评价总分60分以下。</w:t>
      </w:r>
    </w:p>
    <w:p>
      <w:pPr>
        <w:ind w:firstLine="643"/>
        <w:rPr>
          <w:rFonts w:hint="eastAsia" w:ascii="仿宋" w:hAnsi="仿宋" w:eastAsia="仿宋" w:cs="仿宋"/>
          <w:highlight w:val="none"/>
        </w:rPr>
      </w:pPr>
      <w:bookmarkStart w:id="67" w:name="_Toc31340_WPSOffice_Level3"/>
      <w:r>
        <w:rPr>
          <w:rFonts w:hint="eastAsia" w:ascii="仿宋" w:hAnsi="仿宋" w:eastAsia="仿宋" w:cs="仿宋"/>
          <w:b/>
          <w:highlight w:val="none"/>
        </w:rPr>
        <w:t>时间安排</w:t>
      </w:r>
      <w:r>
        <w:rPr>
          <w:rFonts w:hint="eastAsia" w:ascii="仿宋" w:hAnsi="仿宋" w:eastAsia="仿宋" w:cs="仿宋"/>
          <w:highlight w:val="none"/>
        </w:rPr>
        <w:t>：</w:t>
      </w:r>
      <w:bookmarkEnd w:id="67"/>
    </w:p>
    <w:p>
      <w:pPr>
        <w:ind w:firstLine="640"/>
        <w:rPr>
          <w:rFonts w:hint="eastAsia" w:ascii="仿宋" w:hAnsi="仿宋" w:eastAsia="仿宋" w:cs="仿宋"/>
          <w:highlight w:val="none"/>
        </w:rPr>
      </w:pPr>
      <w:bookmarkStart w:id="68" w:name="_Toc5547_WPSOffice_Level3"/>
      <w:r>
        <w:rPr>
          <w:rFonts w:hint="eastAsia" w:ascii="仿宋" w:hAnsi="仿宋" w:eastAsia="仿宋" w:cs="仿宋"/>
          <w:highlight w:val="none"/>
        </w:rPr>
        <w:t>①前期准备阶段</w:t>
      </w:r>
      <w:bookmarkEnd w:id="68"/>
    </w:p>
    <w:p>
      <w:pPr>
        <w:ind w:firstLine="640"/>
        <w:rPr>
          <w:rFonts w:hint="eastAsia" w:ascii="仿宋" w:hAnsi="仿宋" w:eastAsia="仿宋" w:cs="仿宋"/>
          <w:highlight w:val="none"/>
        </w:rPr>
      </w:pPr>
      <w:r>
        <w:rPr>
          <w:rFonts w:hint="eastAsia" w:ascii="仿宋" w:hAnsi="仿宋" w:eastAsia="仿宋" w:cs="仿宋"/>
          <w:highlight w:val="none"/>
        </w:rPr>
        <w:t>成立评价工作小组，开展前期调研，确定评价方法，设计评价指标，选定评价样本，设计调查问卷，提出资料清单，制定工作方案。</w:t>
      </w:r>
    </w:p>
    <w:p>
      <w:pPr>
        <w:ind w:firstLine="640"/>
        <w:rPr>
          <w:rFonts w:hint="eastAsia" w:ascii="仿宋" w:hAnsi="仿宋" w:eastAsia="仿宋" w:cs="仿宋"/>
          <w:highlight w:val="none"/>
        </w:rPr>
      </w:pPr>
      <w:bookmarkStart w:id="69" w:name="_Toc15159_WPSOffice_Level3"/>
      <w:r>
        <w:rPr>
          <w:rFonts w:hint="eastAsia" w:ascii="仿宋" w:hAnsi="仿宋" w:eastAsia="仿宋" w:cs="仿宋"/>
          <w:highlight w:val="none"/>
        </w:rPr>
        <w:t>②现场实施阶段</w:t>
      </w:r>
      <w:bookmarkEnd w:id="69"/>
      <w:r>
        <w:rPr>
          <w:rFonts w:hint="eastAsia" w:ascii="仿宋" w:hAnsi="仿宋" w:eastAsia="仿宋" w:cs="仿宋"/>
          <w:highlight w:val="none"/>
        </w:rPr>
        <w:t xml:space="preserve"> </w:t>
      </w:r>
    </w:p>
    <w:p>
      <w:pPr>
        <w:ind w:firstLine="640"/>
        <w:rPr>
          <w:rFonts w:hint="eastAsia" w:ascii="仿宋" w:hAnsi="仿宋" w:eastAsia="仿宋" w:cs="仿宋"/>
          <w:highlight w:val="none"/>
        </w:rPr>
      </w:pPr>
      <w:r>
        <w:rPr>
          <w:rFonts w:hint="eastAsia" w:ascii="仿宋" w:hAnsi="仿宋" w:eastAsia="仿宋" w:cs="仿宋"/>
          <w:highlight w:val="none"/>
        </w:rPr>
        <w:t>召开进点会议，听取情况介绍，收集核实资料，实地勘察调查，开展社会调查。</w:t>
      </w:r>
    </w:p>
    <w:p>
      <w:pPr>
        <w:ind w:firstLine="640"/>
        <w:rPr>
          <w:rFonts w:hint="eastAsia" w:ascii="仿宋" w:hAnsi="仿宋" w:eastAsia="仿宋" w:cs="仿宋"/>
          <w:highlight w:val="none"/>
        </w:rPr>
      </w:pPr>
      <w:bookmarkStart w:id="70" w:name="_Toc7912_WPSOffice_Level3"/>
      <w:r>
        <w:rPr>
          <w:rFonts w:hint="eastAsia" w:ascii="仿宋" w:hAnsi="仿宋" w:eastAsia="仿宋" w:cs="仿宋"/>
          <w:highlight w:val="none"/>
        </w:rPr>
        <w:t>③分析总结阶段</w:t>
      </w:r>
      <w:bookmarkEnd w:id="70"/>
    </w:p>
    <w:p>
      <w:pPr>
        <w:ind w:firstLine="640"/>
        <w:rPr>
          <w:rFonts w:hint="eastAsia" w:ascii="仿宋" w:hAnsi="仿宋" w:eastAsia="仿宋" w:cs="仿宋"/>
          <w:highlight w:val="none"/>
        </w:rPr>
      </w:pPr>
      <w:r>
        <w:rPr>
          <w:rFonts w:hint="eastAsia" w:ascii="仿宋" w:hAnsi="仿宋" w:eastAsia="仿宋" w:cs="仿宋"/>
          <w:highlight w:val="none"/>
        </w:rPr>
        <w:t>综合分析评价，撰写评价报告，初步交换意见，正式提交报告。</w:t>
      </w:r>
    </w:p>
    <w:p>
      <w:pPr>
        <w:pStyle w:val="5"/>
        <w:ind w:firstLine="643"/>
        <w:rPr>
          <w:highlight w:val="none"/>
        </w:rPr>
      </w:pPr>
      <w:bookmarkStart w:id="71" w:name="_Toc48569215"/>
      <w:bookmarkStart w:id="72" w:name="_Toc22294"/>
      <w:bookmarkStart w:id="73" w:name="_Toc2118_WPSOffice_Level3"/>
      <w:bookmarkStart w:id="74" w:name="_Toc78897838"/>
      <w:r>
        <w:rPr>
          <w:rFonts w:hint="eastAsia"/>
          <w:highlight w:val="none"/>
          <w:lang w:val="en-US" w:eastAsia="zh-CN"/>
        </w:rPr>
        <w:t>3、</w:t>
      </w:r>
      <w:r>
        <w:rPr>
          <w:rFonts w:hint="eastAsia"/>
          <w:highlight w:val="none"/>
        </w:rPr>
        <w:t>评价体系和综合评分方法</w:t>
      </w:r>
      <w:bookmarkEnd w:id="71"/>
      <w:bookmarkEnd w:id="72"/>
      <w:bookmarkEnd w:id="73"/>
      <w:bookmarkEnd w:id="74"/>
    </w:p>
    <w:p>
      <w:pPr>
        <w:ind w:firstLine="640"/>
        <w:rPr>
          <w:rFonts w:hint="eastAsia" w:ascii="仿宋" w:hAnsi="仿宋" w:eastAsia="仿宋" w:cs="仿宋"/>
          <w:highlight w:val="none"/>
        </w:rPr>
      </w:pPr>
      <w:r>
        <w:rPr>
          <w:rFonts w:hint="eastAsia" w:ascii="仿宋" w:hAnsi="仿宋" w:eastAsia="仿宋" w:cs="仿宋"/>
          <w:highlight w:val="none"/>
        </w:rPr>
        <w:t>本次绩效评价体系分“决策、过程、产出、效果”四个维度。根据《预算绩效评价共性指标体系框架》（财预〔2013〕53号）、《项目支出绩效评价管理办法》（财预〔2020〕10号）、《湖北省财政厅关于印发全面实施预算绩效管理系列制度的通知》（鄂财绩发〔2020〕3号）、《潜江市财政项目资金绩效评价操作指南》（潜财绩〔2015〕68号）</w:t>
      </w:r>
      <w:r>
        <w:rPr>
          <w:rFonts w:hint="eastAsia" w:ascii="仿宋" w:hAnsi="仿宋" w:cs="仿宋"/>
          <w:highlight w:val="none"/>
          <w:lang w:eastAsia="zh-CN"/>
        </w:rPr>
        <w:t>、《潜江市市级预算绩效评价管理暂行办法》</w:t>
      </w:r>
      <w:r>
        <w:rPr>
          <w:rFonts w:hint="eastAsia" w:ascii="仿宋" w:hAnsi="仿宋" w:eastAsia="仿宋" w:cs="仿宋"/>
          <w:highlight w:val="none"/>
        </w:rPr>
        <w:t>等文件有关财政支出绩效评价指标体系指导框架，并结合本项目的具体情况，设计了“</w:t>
      </w:r>
      <w:r>
        <w:rPr>
          <w:rFonts w:hint="eastAsia" w:ascii="仿宋" w:hAnsi="仿宋" w:cs="仿宋"/>
          <w:highlight w:val="none"/>
          <w:lang w:val="en-US" w:eastAsia="zh-CN"/>
        </w:rPr>
        <w:t>2021年度血吸虫病防冶</w:t>
      </w:r>
      <w:r>
        <w:rPr>
          <w:rFonts w:hint="eastAsia" w:ascii="仿宋" w:hAnsi="仿宋" w:eastAsia="仿宋" w:cs="仿宋"/>
          <w:highlight w:val="none"/>
        </w:rPr>
        <w:t>”项目支出评价指标体系框架，从业务项目涉及的项目决策、项目过程、项目产出和项目效果四个维度，采用了1</w:t>
      </w:r>
      <w:r>
        <w:rPr>
          <w:rFonts w:hint="eastAsia" w:ascii="仿宋" w:hAnsi="仿宋" w:cs="仿宋"/>
          <w:highlight w:val="none"/>
          <w:lang w:val="en-US" w:eastAsia="zh-CN"/>
        </w:rPr>
        <w:t>3</w:t>
      </w:r>
      <w:r>
        <w:rPr>
          <w:rFonts w:hint="eastAsia" w:ascii="仿宋" w:hAnsi="仿宋" w:eastAsia="仿宋" w:cs="仿宋"/>
          <w:highlight w:val="none"/>
        </w:rPr>
        <w:t>个二级指标，设计了2</w:t>
      </w:r>
      <w:r>
        <w:rPr>
          <w:rFonts w:hint="eastAsia" w:ascii="仿宋" w:hAnsi="仿宋" w:cs="仿宋"/>
          <w:highlight w:val="none"/>
          <w:lang w:val="en-US" w:eastAsia="zh-CN"/>
        </w:rPr>
        <w:t>0</w:t>
      </w:r>
      <w:r>
        <w:rPr>
          <w:rFonts w:hint="eastAsia" w:ascii="仿宋" w:hAnsi="仿宋" w:eastAsia="仿宋" w:cs="仿宋"/>
          <w:highlight w:val="none"/>
        </w:rPr>
        <w:t>个三级指标，对“</w:t>
      </w:r>
      <w:r>
        <w:rPr>
          <w:rFonts w:hint="eastAsia" w:ascii="仿宋" w:hAnsi="仿宋" w:cs="仿宋"/>
          <w:highlight w:val="none"/>
          <w:lang w:val="en-US" w:eastAsia="zh-CN"/>
        </w:rPr>
        <w:t>2021年度血吸虫病防冶</w:t>
      </w:r>
      <w:r>
        <w:rPr>
          <w:rFonts w:hint="eastAsia" w:ascii="仿宋" w:hAnsi="仿宋" w:eastAsia="仿宋" w:cs="仿宋"/>
          <w:highlight w:val="none"/>
        </w:rPr>
        <w:t>”项目财政支出绩效进行综合评价。</w:t>
      </w:r>
    </w:p>
    <w:p>
      <w:pPr>
        <w:pStyle w:val="4"/>
        <w:ind w:firstLine="643"/>
        <w:rPr>
          <w:highlight w:val="none"/>
        </w:rPr>
      </w:pPr>
      <w:bookmarkStart w:id="75" w:name="_Toc5597"/>
      <w:bookmarkStart w:id="76" w:name="_Toc23279_WPSOffice_Level2"/>
      <w:bookmarkStart w:id="77" w:name="_Toc48569216"/>
      <w:bookmarkStart w:id="78" w:name="_Toc78897839"/>
      <w:r>
        <w:rPr>
          <w:rFonts w:hint="eastAsia"/>
          <w:highlight w:val="none"/>
        </w:rPr>
        <w:t>（三）绩效指标完成情况分析</w:t>
      </w:r>
      <w:bookmarkEnd w:id="75"/>
      <w:bookmarkEnd w:id="76"/>
      <w:bookmarkEnd w:id="77"/>
      <w:bookmarkEnd w:id="78"/>
    </w:p>
    <w:p>
      <w:pPr>
        <w:pStyle w:val="5"/>
        <w:ind w:firstLine="643"/>
        <w:rPr>
          <w:highlight w:val="none"/>
        </w:rPr>
      </w:pPr>
      <w:bookmarkStart w:id="79" w:name="_Toc48569217"/>
      <w:bookmarkStart w:id="80" w:name="_Toc6796_WPSOffice_Level3"/>
      <w:bookmarkStart w:id="81" w:name="_Toc16368"/>
      <w:bookmarkStart w:id="82" w:name="_Toc78897840"/>
      <w:r>
        <w:rPr>
          <w:rFonts w:hint="eastAsia"/>
          <w:highlight w:val="none"/>
        </w:rPr>
        <w:t>1</w:t>
      </w:r>
      <w:r>
        <w:rPr>
          <w:rFonts w:hint="eastAsia"/>
          <w:highlight w:val="none"/>
          <w:lang w:eastAsia="zh-CN"/>
        </w:rPr>
        <w:t>、</w:t>
      </w:r>
      <w:r>
        <w:rPr>
          <w:rFonts w:hint="eastAsia"/>
          <w:highlight w:val="none"/>
        </w:rPr>
        <w:t>决策绩效分析</w:t>
      </w:r>
      <w:bookmarkEnd w:id="79"/>
      <w:bookmarkEnd w:id="80"/>
      <w:bookmarkEnd w:id="81"/>
      <w:bookmarkEnd w:id="82"/>
    </w:p>
    <w:p>
      <w:pPr>
        <w:bidi w:val="0"/>
        <w:rPr>
          <w:rFonts w:hint="eastAsia" w:ascii="仿宋" w:hAnsi="仿宋" w:eastAsia="仿宋" w:cs="仿宋"/>
        </w:rPr>
      </w:pPr>
      <w:r>
        <w:rPr>
          <w:rFonts w:hint="eastAsia" w:ascii="仿宋" w:hAnsi="仿宋" w:eastAsia="仿宋" w:cs="仿宋"/>
        </w:rPr>
        <w:t>项目决策</w:t>
      </w:r>
      <w:r>
        <w:rPr>
          <w:rFonts w:hint="eastAsia" w:ascii="仿宋" w:hAnsi="仿宋" w:cs="仿宋"/>
          <w:lang w:val="en-US" w:eastAsia="zh-CN"/>
        </w:rPr>
        <w:t>15</w:t>
      </w:r>
      <w:r>
        <w:rPr>
          <w:rFonts w:hint="eastAsia" w:ascii="仿宋" w:hAnsi="仿宋" w:eastAsia="仿宋" w:cs="仿宋"/>
        </w:rPr>
        <w:t>分，实际评价得分</w:t>
      </w:r>
      <w:r>
        <w:rPr>
          <w:rFonts w:hint="eastAsia" w:ascii="仿宋" w:hAnsi="仿宋" w:eastAsia="仿宋" w:cs="仿宋"/>
          <w:highlight w:val="none"/>
        </w:rPr>
        <w:t>为</w:t>
      </w:r>
      <w:r>
        <w:rPr>
          <w:rFonts w:hint="eastAsia" w:ascii="仿宋" w:hAnsi="仿宋" w:cs="仿宋"/>
          <w:highlight w:val="none"/>
          <w:lang w:val="en-US" w:eastAsia="zh-CN"/>
        </w:rPr>
        <w:t>15</w:t>
      </w:r>
      <w:r>
        <w:rPr>
          <w:rFonts w:hint="eastAsia" w:ascii="仿宋" w:hAnsi="仿宋" w:eastAsia="仿宋" w:cs="仿宋"/>
          <w:highlight w:val="none"/>
        </w:rPr>
        <w:t>分。</w:t>
      </w:r>
    </w:p>
    <w:p>
      <w:pPr>
        <w:pStyle w:val="6"/>
        <w:numPr>
          <w:ilvl w:val="0"/>
          <w:numId w:val="4"/>
        </w:numPr>
        <w:ind w:firstLineChars="0"/>
        <w:rPr>
          <w:highlight w:val="none"/>
        </w:rPr>
      </w:pPr>
      <w:r>
        <w:rPr>
          <w:rFonts w:hint="eastAsia"/>
          <w:highlight w:val="none"/>
        </w:rPr>
        <w:t>项目立项</w:t>
      </w:r>
    </w:p>
    <w:p>
      <w:pPr>
        <w:ind w:firstLine="640"/>
        <w:rPr>
          <w:rFonts w:hint="eastAsia" w:eastAsia="仿宋"/>
          <w:highlight w:val="none"/>
          <w:lang w:eastAsia="zh-CN"/>
        </w:rPr>
      </w:pPr>
      <w:r>
        <w:rPr>
          <w:rFonts w:hint="eastAsia"/>
          <w:highlight w:val="none"/>
        </w:rPr>
        <w:t>①项目立项依据充分性</w:t>
      </w:r>
    </w:p>
    <w:p>
      <w:pPr>
        <w:ind w:firstLine="640"/>
        <w:rPr>
          <w:rFonts w:hint="eastAsia" w:ascii="仿宋" w:hAnsi="仿宋" w:eastAsia="仿宋" w:cs="仿宋"/>
          <w:highlight w:val="none"/>
        </w:rPr>
      </w:pPr>
      <w:r>
        <w:rPr>
          <w:rFonts w:hint="eastAsia" w:ascii="仿宋" w:hAnsi="仿宋" w:eastAsia="仿宋" w:cs="仿宋"/>
          <w:highlight w:val="none"/>
        </w:rPr>
        <w:t>按照《“十三五”全国血吸虫病防治规划》</w:t>
      </w:r>
      <w:r>
        <w:rPr>
          <w:rFonts w:hint="eastAsia" w:ascii="仿宋" w:hAnsi="仿宋" w:cs="仿宋"/>
          <w:highlight w:val="none"/>
          <w:lang w:eastAsia="zh-CN"/>
        </w:rPr>
        <w:t>、</w:t>
      </w:r>
      <w:r>
        <w:rPr>
          <w:rFonts w:hint="eastAsia" w:ascii="仿宋" w:hAnsi="仿宋" w:eastAsia="仿宋" w:cs="仿宋"/>
          <w:highlight w:val="none"/>
        </w:rPr>
        <w:t>《血吸虫病防治条例》（国务院令第463号）</w:t>
      </w:r>
      <w:r>
        <w:rPr>
          <w:rFonts w:hint="eastAsia" w:ascii="仿宋" w:hAnsi="仿宋" w:cs="仿宋"/>
          <w:highlight w:val="none"/>
          <w:lang w:eastAsia="zh-CN"/>
        </w:rPr>
        <w:t>等文件精神，明确了血吸虫防治的政策措施和部署要求，对血吸虫防治的实行预防为主的方针，坚持防治结合、分类管理、综合治理、联防联控，人与家畜同步防治，重点加强对传染源的管理</w:t>
      </w:r>
      <w:r>
        <w:rPr>
          <w:rFonts w:hint="eastAsia" w:ascii="仿宋" w:hAnsi="仿宋" w:eastAsia="仿宋" w:cs="仿宋"/>
          <w:highlight w:val="none"/>
        </w:rPr>
        <w:t>。该项目符合国家法律法规、国民经济发展规划、符合行业发展规划和政策要求，属于</w:t>
      </w:r>
      <w:r>
        <w:rPr>
          <w:rFonts w:hint="eastAsia" w:ascii="仿宋" w:hAnsi="仿宋" w:cs="仿宋"/>
          <w:highlight w:val="none"/>
          <w:lang w:eastAsia="zh-CN"/>
        </w:rPr>
        <w:t>卫生健康委员会</w:t>
      </w:r>
      <w:r>
        <w:rPr>
          <w:rFonts w:hint="eastAsia" w:ascii="仿宋" w:hAnsi="仿宋" w:eastAsia="仿宋" w:cs="仿宋"/>
          <w:highlight w:val="none"/>
        </w:rPr>
        <w:t>履职所需，</w:t>
      </w:r>
      <w:r>
        <w:rPr>
          <w:rFonts w:hint="eastAsia" w:ascii="仿宋" w:hAnsi="仿宋" w:cs="仿宋"/>
          <w:highlight w:val="none"/>
          <w:lang w:eastAsia="zh-CN"/>
        </w:rPr>
        <w:t>属于潜江市公共财政支出范围，</w:t>
      </w:r>
      <w:r>
        <w:rPr>
          <w:rFonts w:hint="eastAsia" w:ascii="仿宋" w:hAnsi="仿宋" w:eastAsia="仿宋" w:cs="仿宋"/>
          <w:highlight w:val="none"/>
        </w:rPr>
        <w:t>该项目立项依据充分，该项指标分数为</w:t>
      </w:r>
      <w:r>
        <w:rPr>
          <w:rFonts w:hint="eastAsia" w:ascii="仿宋" w:hAnsi="仿宋" w:cs="仿宋"/>
          <w:highlight w:val="none"/>
          <w:lang w:val="en-US" w:eastAsia="zh-CN"/>
        </w:rPr>
        <w:t>3</w:t>
      </w:r>
      <w:r>
        <w:rPr>
          <w:rFonts w:hint="eastAsia" w:ascii="仿宋" w:hAnsi="仿宋" w:eastAsia="仿宋" w:cs="仿宋"/>
          <w:highlight w:val="none"/>
        </w:rPr>
        <w:t>分，实际得分为</w:t>
      </w:r>
      <w:r>
        <w:rPr>
          <w:rFonts w:hint="eastAsia" w:ascii="仿宋" w:hAnsi="仿宋" w:cs="仿宋"/>
          <w:highlight w:val="none"/>
          <w:lang w:val="en-US" w:eastAsia="zh-CN"/>
        </w:rPr>
        <w:t>3</w:t>
      </w:r>
      <w:r>
        <w:rPr>
          <w:rFonts w:hint="eastAsia" w:ascii="仿宋" w:hAnsi="仿宋" w:eastAsia="仿宋" w:cs="仿宋"/>
          <w:highlight w:val="none"/>
        </w:rPr>
        <w:t>分。</w:t>
      </w:r>
    </w:p>
    <w:p>
      <w:pPr>
        <w:ind w:firstLine="640"/>
        <w:rPr>
          <w:rFonts w:hint="eastAsia" w:ascii="仿宋" w:hAnsi="仿宋" w:eastAsia="仿宋" w:cs="仿宋"/>
          <w:highlight w:val="none"/>
          <w:lang w:eastAsia="zh-CN"/>
        </w:rPr>
      </w:pPr>
      <w:r>
        <w:rPr>
          <w:rFonts w:hint="eastAsia" w:ascii="仿宋" w:hAnsi="仿宋" w:eastAsia="仿宋" w:cs="仿宋"/>
          <w:highlight w:val="none"/>
        </w:rPr>
        <w:t>②项目组织规范性</w:t>
      </w:r>
    </w:p>
    <w:p>
      <w:pPr>
        <w:ind w:firstLine="640"/>
        <w:rPr>
          <w:rFonts w:hint="eastAsia" w:ascii="仿宋" w:hAnsi="仿宋" w:eastAsia="仿宋" w:cs="仿宋"/>
          <w:highlight w:val="none"/>
        </w:rPr>
      </w:pPr>
      <w:r>
        <w:rPr>
          <w:rFonts w:hint="eastAsia" w:ascii="仿宋" w:hAnsi="仿宋" w:eastAsia="仿宋" w:cs="仿宋"/>
          <w:highlight w:val="none"/>
        </w:rPr>
        <w:t>按照《国家卫生计生委关于印发血吸虫病消除工作规范的通知》（国卫疾控发[2018]3号）、《潜江市血吸虫病防治工作领导小组工作制度》（潜血领发[2014]3号）、《省人民政府公厅关于转发进一步加强血防工作确保达到血吸虫病传播控制标准的实施方案的通知》（鄂政办发[2012]64号）组织管理，</w:t>
      </w:r>
      <w:r>
        <w:rPr>
          <w:rFonts w:hint="eastAsia" w:ascii="仿宋" w:hAnsi="仿宋" w:cs="仿宋"/>
          <w:highlight w:val="none"/>
          <w:lang w:eastAsia="zh-CN"/>
        </w:rPr>
        <w:t>潜江市卫生健康委员会</w:t>
      </w:r>
      <w:r>
        <w:rPr>
          <w:rFonts w:hint="eastAsia" w:ascii="仿宋" w:hAnsi="仿宋" w:eastAsia="仿宋" w:cs="仿宋"/>
          <w:highlight w:val="none"/>
        </w:rPr>
        <w:t>向</w:t>
      </w:r>
      <w:r>
        <w:rPr>
          <w:rFonts w:hint="eastAsia" w:ascii="仿宋" w:hAnsi="仿宋" w:cs="仿宋"/>
          <w:highlight w:val="none"/>
          <w:lang w:eastAsia="zh-CN"/>
        </w:rPr>
        <w:t>潜江市</w:t>
      </w:r>
      <w:r>
        <w:rPr>
          <w:rFonts w:hint="eastAsia" w:ascii="仿宋" w:hAnsi="仿宋" w:eastAsia="仿宋" w:cs="仿宋"/>
          <w:highlight w:val="none"/>
        </w:rPr>
        <w:t>财政局提交</w:t>
      </w:r>
      <w:r>
        <w:rPr>
          <w:rFonts w:hint="eastAsia" w:ascii="仿宋" w:hAnsi="仿宋" w:cs="仿宋"/>
          <w:highlight w:val="none"/>
          <w:lang w:eastAsia="zh-CN"/>
        </w:rPr>
        <w:t>项目绩效目标申报表及专项经费的请示</w:t>
      </w:r>
      <w:r>
        <w:rPr>
          <w:rFonts w:hint="eastAsia" w:ascii="仿宋" w:hAnsi="仿宋" w:eastAsia="仿宋" w:cs="仿宋"/>
          <w:highlight w:val="none"/>
        </w:rPr>
        <w:t>，</w:t>
      </w:r>
      <w:r>
        <w:rPr>
          <w:rFonts w:hint="eastAsia" w:ascii="仿宋" w:hAnsi="仿宋" w:cs="仿宋"/>
          <w:highlight w:val="none"/>
          <w:lang w:eastAsia="zh-CN"/>
        </w:rPr>
        <w:t>潜江市财政局</w:t>
      </w:r>
      <w:r>
        <w:rPr>
          <w:rFonts w:hint="eastAsia" w:ascii="仿宋" w:hAnsi="仿宋" w:eastAsia="仿宋" w:cs="仿宋"/>
          <w:highlight w:val="none"/>
        </w:rPr>
        <w:t>批复了该项目预算，项目组织规范有序，该项指标分数为</w:t>
      </w:r>
      <w:r>
        <w:rPr>
          <w:rFonts w:hint="eastAsia" w:ascii="仿宋" w:hAnsi="仿宋" w:cs="仿宋"/>
          <w:highlight w:val="none"/>
          <w:lang w:val="en-US" w:eastAsia="zh-CN"/>
        </w:rPr>
        <w:t>2</w:t>
      </w:r>
      <w:r>
        <w:rPr>
          <w:rFonts w:hint="eastAsia" w:ascii="仿宋" w:hAnsi="仿宋" w:eastAsia="仿宋" w:cs="仿宋"/>
          <w:highlight w:val="none"/>
        </w:rPr>
        <w:t>分，实际得分为</w:t>
      </w:r>
      <w:r>
        <w:rPr>
          <w:rFonts w:hint="eastAsia" w:ascii="仿宋" w:hAnsi="仿宋" w:cs="仿宋"/>
          <w:highlight w:val="none"/>
          <w:lang w:val="en-US" w:eastAsia="zh-CN"/>
        </w:rPr>
        <w:t>2</w:t>
      </w:r>
      <w:r>
        <w:rPr>
          <w:rFonts w:hint="eastAsia" w:ascii="仿宋" w:hAnsi="仿宋" w:eastAsia="仿宋" w:cs="仿宋"/>
          <w:highlight w:val="none"/>
        </w:rPr>
        <w:t>分。</w:t>
      </w:r>
    </w:p>
    <w:p>
      <w:pPr>
        <w:pStyle w:val="6"/>
        <w:numPr>
          <w:ilvl w:val="0"/>
          <w:numId w:val="4"/>
        </w:numPr>
        <w:ind w:firstLineChars="0"/>
        <w:rPr>
          <w:highlight w:val="none"/>
        </w:rPr>
      </w:pPr>
      <w:r>
        <w:rPr>
          <w:rFonts w:hint="eastAsia"/>
          <w:highlight w:val="none"/>
        </w:rPr>
        <w:t>绩效目标</w:t>
      </w:r>
    </w:p>
    <w:p>
      <w:pPr>
        <w:ind w:firstLine="640"/>
        <w:rPr>
          <w:rFonts w:hint="eastAsia" w:ascii="仿宋" w:hAnsi="仿宋" w:eastAsia="仿宋" w:cs="仿宋"/>
          <w:highlight w:val="none"/>
          <w:lang w:eastAsia="zh-CN"/>
        </w:rPr>
      </w:pPr>
      <w:r>
        <w:rPr>
          <w:rFonts w:hint="eastAsia" w:ascii="仿宋" w:hAnsi="仿宋" w:eastAsia="仿宋" w:cs="仿宋"/>
          <w:highlight w:val="none"/>
        </w:rPr>
        <w:t>①绩效目标的合理性</w:t>
      </w:r>
    </w:p>
    <w:p>
      <w:pPr>
        <w:ind w:firstLine="640"/>
        <w:rPr>
          <w:rFonts w:hint="eastAsia" w:ascii="仿宋" w:hAnsi="仿宋" w:eastAsia="仿宋" w:cs="仿宋"/>
          <w:highlight w:val="none"/>
        </w:rPr>
      </w:pPr>
      <w:r>
        <w:rPr>
          <w:rFonts w:hint="eastAsia" w:ascii="仿宋" w:hAnsi="仿宋" w:cs="仿宋"/>
          <w:highlight w:val="none"/>
          <w:lang w:eastAsia="zh-CN"/>
        </w:rPr>
        <w:t>本次项目</w:t>
      </w:r>
      <w:r>
        <w:rPr>
          <w:rFonts w:hint="eastAsia" w:ascii="仿宋" w:hAnsi="仿宋" w:eastAsia="仿宋" w:cs="仿宋"/>
          <w:highlight w:val="none"/>
        </w:rPr>
        <w:t>设立了项目的</w:t>
      </w:r>
      <w:r>
        <w:rPr>
          <w:rFonts w:hint="eastAsia" w:ascii="仿宋" w:hAnsi="仿宋" w:cs="仿宋"/>
          <w:highlight w:val="none"/>
          <w:lang w:eastAsia="zh-CN"/>
        </w:rPr>
        <w:t>长期目标、年度目标和绩效指标，项目绩效目标与实际工作内容具有相关性，项目目标与预算确定的资金量相匹配，</w:t>
      </w:r>
      <w:r>
        <w:rPr>
          <w:rFonts w:hint="eastAsia" w:ascii="仿宋" w:hAnsi="仿宋" w:eastAsia="仿宋" w:cs="仿宋"/>
          <w:highlight w:val="none"/>
        </w:rPr>
        <w:t>符合目标管理规范，绩效目标设立合理。指标分数为</w:t>
      </w:r>
      <w:r>
        <w:rPr>
          <w:rFonts w:hint="eastAsia" w:ascii="仿宋" w:hAnsi="仿宋" w:cs="仿宋"/>
          <w:highlight w:val="none"/>
          <w:lang w:val="en-US" w:eastAsia="zh-CN"/>
        </w:rPr>
        <w:t>3</w:t>
      </w:r>
      <w:r>
        <w:rPr>
          <w:rFonts w:hint="eastAsia" w:ascii="仿宋" w:hAnsi="仿宋" w:eastAsia="仿宋" w:cs="仿宋"/>
          <w:highlight w:val="none"/>
        </w:rPr>
        <w:t>分，实际得分为</w:t>
      </w:r>
      <w:r>
        <w:rPr>
          <w:rFonts w:hint="eastAsia" w:ascii="仿宋" w:hAnsi="仿宋" w:cs="仿宋"/>
          <w:highlight w:val="none"/>
          <w:lang w:val="en-US" w:eastAsia="zh-CN"/>
        </w:rPr>
        <w:t>3</w:t>
      </w:r>
      <w:r>
        <w:rPr>
          <w:rFonts w:hint="eastAsia" w:ascii="仿宋" w:hAnsi="仿宋" w:eastAsia="仿宋" w:cs="仿宋"/>
          <w:highlight w:val="none"/>
        </w:rPr>
        <w:t>分。</w:t>
      </w:r>
    </w:p>
    <w:p>
      <w:pPr>
        <w:ind w:firstLine="640"/>
        <w:rPr>
          <w:rFonts w:hint="eastAsia" w:ascii="仿宋" w:hAnsi="仿宋" w:eastAsia="仿宋" w:cs="仿宋"/>
          <w:highlight w:val="none"/>
          <w:lang w:eastAsia="zh-CN"/>
        </w:rPr>
      </w:pPr>
      <w:r>
        <w:rPr>
          <w:rFonts w:hint="eastAsia" w:ascii="仿宋" w:hAnsi="仿宋" w:eastAsia="仿宋" w:cs="仿宋"/>
          <w:highlight w:val="none"/>
        </w:rPr>
        <w:t>②绩效指标的明确性</w:t>
      </w:r>
    </w:p>
    <w:p>
      <w:pPr>
        <w:ind w:firstLine="640"/>
        <w:rPr>
          <w:rFonts w:hint="eastAsia" w:ascii="仿宋" w:hAnsi="仿宋" w:eastAsia="仿宋" w:cs="仿宋"/>
          <w:highlight w:val="none"/>
        </w:rPr>
      </w:pPr>
      <w:r>
        <w:rPr>
          <w:rFonts w:hint="eastAsia" w:ascii="仿宋" w:hAnsi="仿宋" w:eastAsia="仿宋" w:cs="仿宋"/>
          <w:highlight w:val="none"/>
        </w:rPr>
        <w:t>项目结合本地实际，制定了细化的绩效</w:t>
      </w:r>
      <w:r>
        <w:rPr>
          <w:rFonts w:hint="eastAsia" w:ascii="仿宋" w:hAnsi="仿宋" w:cs="仿宋"/>
          <w:highlight w:val="none"/>
          <w:lang w:eastAsia="zh-CN"/>
        </w:rPr>
        <w:t>指标，通过清晰、可衡量的指标值予以体现，绩效指标与项目计划数相对应。</w:t>
      </w:r>
      <w:r>
        <w:rPr>
          <w:rFonts w:hint="eastAsia" w:ascii="仿宋" w:hAnsi="仿宋" w:eastAsia="仿宋" w:cs="仿宋"/>
          <w:highlight w:val="none"/>
        </w:rPr>
        <w:t>指标分数为3分，实际得分为3分。</w:t>
      </w:r>
    </w:p>
    <w:p>
      <w:pPr>
        <w:pStyle w:val="6"/>
        <w:numPr>
          <w:ilvl w:val="0"/>
          <w:numId w:val="4"/>
        </w:numPr>
        <w:ind w:firstLineChars="0"/>
        <w:rPr>
          <w:highlight w:val="none"/>
        </w:rPr>
      </w:pPr>
      <w:r>
        <w:rPr>
          <w:rFonts w:hint="eastAsia"/>
          <w:highlight w:val="none"/>
        </w:rPr>
        <w:t>资金投入</w:t>
      </w:r>
    </w:p>
    <w:p>
      <w:pPr>
        <w:ind w:firstLine="640"/>
        <w:rPr>
          <w:rFonts w:hint="eastAsia" w:ascii="仿宋" w:hAnsi="仿宋" w:eastAsia="仿宋" w:cs="仿宋"/>
          <w:highlight w:val="none"/>
          <w:lang w:eastAsia="zh-CN"/>
        </w:rPr>
      </w:pPr>
      <w:r>
        <w:rPr>
          <w:rFonts w:hint="eastAsia" w:ascii="仿宋" w:hAnsi="仿宋" w:eastAsia="仿宋" w:cs="仿宋"/>
          <w:highlight w:val="none"/>
        </w:rPr>
        <w:t>①预算编制科学性</w:t>
      </w:r>
    </w:p>
    <w:p>
      <w:pPr>
        <w:ind w:firstLine="640"/>
        <w:rPr>
          <w:rFonts w:hint="eastAsia" w:ascii="仿宋" w:hAnsi="仿宋" w:eastAsia="仿宋" w:cs="仿宋"/>
          <w:highlight w:val="none"/>
        </w:rPr>
      </w:pPr>
      <w:r>
        <w:rPr>
          <w:rFonts w:hint="eastAsia" w:ascii="仿宋" w:hAnsi="仿宋" w:eastAsia="仿宋" w:cs="仿宋"/>
          <w:highlight w:val="none"/>
        </w:rPr>
        <w:t>该预算编制</w:t>
      </w:r>
      <w:r>
        <w:rPr>
          <w:rFonts w:hint="eastAsia" w:ascii="仿宋" w:hAnsi="仿宋" w:cs="仿宋"/>
          <w:highlight w:val="none"/>
          <w:lang w:eastAsia="zh-CN"/>
        </w:rPr>
        <w:t>是按照查螺200元/万平方米，灭螺1000元/万平方米；人群查病6元/人次，询查：1元/人，粪检：15元/人次，化疗10元/人次</w:t>
      </w:r>
      <w:r>
        <w:rPr>
          <w:rFonts w:hint="eastAsia" w:ascii="仿宋" w:hAnsi="仿宋" w:cs="仿宋"/>
          <w:highlight w:val="none"/>
          <w:lang w:val="en-US" w:eastAsia="zh-CN"/>
        </w:rPr>
        <w:t>测算。该</w:t>
      </w:r>
      <w:r>
        <w:rPr>
          <w:rFonts w:hint="eastAsia" w:ascii="仿宋" w:hAnsi="仿宋" w:eastAsia="仿宋" w:cs="仿宋"/>
          <w:highlight w:val="none"/>
        </w:rPr>
        <w:t>预算内容与项目内容</w:t>
      </w:r>
      <w:r>
        <w:rPr>
          <w:rFonts w:hint="eastAsia" w:ascii="仿宋" w:hAnsi="仿宋" w:cs="仿宋"/>
          <w:highlight w:val="none"/>
          <w:lang w:eastAsia="zh-CN"/>
        </w:rPr>
        <w:t>基本</w:t>
      </w:r>
      <w:r>
        <w:rPr>
          <w:rFonts w:hint="eastAsia" w:ascii="仿宋" w:hAnsi="仿宋" w:eastAsia="仿宋" w:cs="仿宋"/>
          <w:highlight w:val="none"/>
        </w:rPr>
        <w:t>相匹配</w:t>
      </w:r>
      <w:r>
        <w:rPr>
          <w:rFonts w:hint="eastAsia" w:ascii="仿宋" w:hAnsi="仿宋" w:cs="仿宋"/>
          <w:highlight w:val="none"/>
          <w:lang w:eastAsia="zh-CN"/>
        </w:rPr>
        <w:t>，预算确定的项目资金量与计划的工作任务相匹配，预算额度测算依据充分，预算确定的项目投资额或资金量与工作任务相匹配。</w:t>
      </w:r>
      <w:r>
        <w:rPr>
          <w:rFonts w:hint="eastAsia" w:ascii="仿宋" w:hAnsi="仿宋" w:eastAsia="仿宋" w:cs="仿宋"/>
          <w:highlight w:val="none"/>
        </w:rPr>
        <w:t>指标分数为</w:t>
      </w:r>
      <w:r>
        <w:rPr>
          <w:rFonts w:hint="eastAsia" w:ascii="仿宋" w:hAnsi="仿宋" w:cs="仿宋"/>
          <w:highlight w:val="none"/>
          <w:lang w:val="en-US" w:eastAsia="zh-CN"/>
        </w:rPr>
        <w:t>2</w:t>
      </w:r>
      <w:r>
        <w:rPr>
          <w:rFonts w:hint="eastAsia" w:ascii="仿宋" w:hAnsi="仿宋" w:eastAsia="仿宋" w:cs="仿宋"/>
          <w:highlight w:val="none"/>
        </w:rPr>
        <w:t>分</w:t>
      </w:r>
      <w:r>
        <w:rPr>
          <w:rFonts w:hint="eastAsia" w:ascii="仿宋" w:hAnsi="仿宋" w:cs="仿宋"/>
          <w:highlight w:val="none"/>
          <w:lang w:eastAsia="zh-CN"/>
        </w:rPr>
        <w:t>，</w:t>
      </w:r>
      <w:r>
        <w:rPr>
          <w:rFonts w:hint="eastAsia" w:ascii="仿宋" w:hAnsi="仿宋" w:eastAsia="仿宋" w:cs="仿宋"/>
          <w:highlight w:val="none"/>
        </w:rPr>
        <w:t>实际得分为</w:t>
      </w:r>
      <w:r>
        <w:rPr>
          <w:rFonts w:hint="eastAsia" w:ascii="仿宋" w:hAnsi="仿宋" w:cs="仿宋"/>
          <w:highlight w:val="none"/>
          <w:lang w:val="en-US" w:eastAsia="zh-CN"/>
        </w:rPr>
        <w:t>2</w:t>
      </w:r>
      <w:r>
        <w:rPr>
          <w:rFonts w:hint="eastAsia" w:ascii="仿宋" w:hAnsi="仿宋" w:eastAsia="仿宋" w:cs="仿宋"/>
          <w:highlight w:val="none"/>
        </w:rPr>
        <w:t>分。</w:t>
      </w:r>
    </w:p>
    <w:p>
      <w:pPr>
        <w:ind w:firstLine="640"/>
        <w:rPr>
          <w:rFonts w:hint="eastAsia" w:ascii="仿宋" w:hAnsi="仿宋" w:eastAsia="仿宋" w:cs="仿宋"/>
          <w:highlight w:val="none"/>
          <w:lang w:eastAsia="zh-CN"/>
        </w:rPr>
      </w:pPr>
      <w:r>
        <w:rPr>
          <w:rFonts w:hint="eastAsia" w:ascii="仿宋" w:hAnsi="仿宋" w:eastAsia="仿宋" w:cs="仿宋"/>
          <w:highlight w:val="none"/>
        </w:rPr>
        <w:t>②资金分配合理性</w:t>
      </w:r>
    </w:p>
    <w:p>
      <w:pPr>
        <w:ind w:firstLine="640"/>
        <w:rPr>
          <w:highlight w:val="none"/>
        </w:rPr>
      </w:pPr>
      <w:r>
        <w:rPr>
          <w:rFonts w:hint="eastAsia" w:ascii="仿宋" w:hAnsi="仿宋" w:cs="仿宋"/>
          <w:highlight w:val="none"/>
          <w:lang w:eastAsia="zh-CN"/>
        </w:rPr>
        <w:t>该项目预算资金分配依据充分，资金分配额度合理，与项目单位或地方实际相适应。</w:t>
      </w:r>
      <w:r>
        <w:rPr>
          <w:rFonts w:hint="eastAsia" w:ascii="仿宋" w:hAnsi="仿宋" w:eastAsia="仿宋" w:cs="仿宋"/>
          <w:highlight w:val="none"/>
        </w:rPr>
        <w:t>指标分数为</w:t>
      </w:r>
      <w:r>
        <w:rPr>
          <w:rFonts w:hint="eastAsia" w:ascii="仿宋" w:hAnsi="仿宋" w:cs="仿宋"/>
          <w:highlight w:val="none"/>
          <w:lang w:val="en-US" w:eastAsia="zh-CN"/>
        </w:rPr>
        <w:t>2</w:t>
      </w:r>
      <w:r>
        <w:rPr>
          <w:rFonts w:hint="eastAsia" w:ascii="仿宋" w:hAnsi="仿宋" w:eastAsia="仿宋" w:cs="仿宋"/>
          <w:highlight w:val="none"/>
        </w:rPr>
        <w:t>分，实际得分为</w:t>
      </w:r>
      <w:r>
        <w:rPr>
          <w:rFonts w:hint="eastAsia" w:ascii="仿宋" w:hAnsi="仿宋" w:cs="仿宋"/>
          <w:highlight w:val="none"/>
          <w:lang w:val="en-US" w:eastAsia="zh-CN"/>
        </w:rPr>
        <w:t>2</w:t>
      </w:r>
      <w:r>
        <w:rPr>
          <w:rFonts w:hint="eastAsia" w:ascii="仿宋" w:hAnsi="仿宋" w:eastAsia="仿宋" w:cs="仿宋"/>
          <w:highlight w:val="none"/>
        </w:rPr>
        <w:t>分。</w:t>
      </w:r>
    </w:p>
    <w:p>
      <w:pPr>
        <w:pStyle w:val="5"/>
        <w:ind w:left="634" w:firstLine="0" w:firstLineChars="0"/>
        <w:rPr>
          <w:highlight w:val="none"/>
        </w:rPr>
      </w:pPr>
      <w:bookmarkStart w:id="83" w:name="_Toc5507_WPSOffice_Level3"/>
      <w:bookmarkStart w:id="84" w:name="_Toc48569218"/>
      <w:bookmarkStart w:id="85" w:name="_Toc10547"/>
      <w:bookmarkStart w:id="86" w:name="_Toc78897841"/>
      <w:r>
        <w:rPr>
          <w:rFonts w:hint="eastAsia"/>
          <w:highlight w:val="none"/>
          <w:lang w:val="en-US" w:eastAsia="zh-CN"/>
        </w:rPr>
        <w:t>2、</w:t>
      </w:r>
      <w:r>
        <w:rPr>
          <w:rFonts w:hint="eastAsia"/>
          <w:highlight w:val="none"/>
        </w:rPr>
        <w:t>过程绩效分析</w:t>
      </w:r>
      <w:bookmarkEnd w:id="83"/>
      <w:bookmarkEnd w:id="84"/>
      <w:bookmarkEnd w:id="85"/>
      <w:bookmarkEnd w:id="86"/>
    </w:p>
    <w:p>
      <w:pPr>
        <w:ind w:firstLine="640"/>
        <w:rPr>
          <w:highlight w:val="none"/>
        </w:rPr>
      </w:pPr>
      <w:r>
        <w:rPr>
          <w:rFonts w:hint="eastAsia" w:ascii="仿宋" w:hAnsi="仿宋" w:eastAsia="仿宋" w:cs="仿宋"/>
          <w:highlight w:val="none"/>
        </w:rPr>
        <w:t>项目过程</w:t>
      </w:r>
      <w:r>
        <w:rPr>
          <w:rFonts w:hint="eastAsia" w:ascii="仿宋" w:hAnsi="仿宋" w:cs="仿宋"/>
          <w:highlight w:val="none"/>
          <w:lang w:val="en-US" w:eastAsia="zh-CN"/>
        </w:rPr>
        <w:t>15</w:t>
      </w:r>
      <w:r>
        <w:rPr>
          <w:rFonts w:hint="eastAsia" w:ascii="仿宋" w:hAnsi="仿宋" w:eastAsia="仿宋" w:cs="仿宋"/>
          <w:highlight w:val="none"/>
        </w:rPr>
        <w:t>分，实际评价得分为</w:t>
      </w:r>
      <w:r>
        <w:rPr>
          <w:rFonts w:hint="eastAsia" w:ascii="仿宋" w:hAnsi="仿宋" w:cs="仿宋"/>
          <w:highlight w:val="none"/>
          <w:lang w:val="en-US" w:eastAsia="zh-CN"/>
        </w:rPr>
        <w:t>15</w:t>
      </w:r>
      <w:r>
        <w:rPr>
          <w:rFonts w:hint="eastAsia" w:ascii="仿宋" w:hAnsi="仿宋" w:eastAsia="仿宋" w:cs="仿宋"/>
          <w:highlight w:val="none"/>
        </w:rPr>
        <w:t>分</w:t>
      </w:r>
      <w:r>
        <w:rPr>
          <w:rFonts w:hint="eastAsia"/>
          <w:highlight w:val="none"/>
        </w:rPr>
        <w:t>。</w:t>
      </w:r>
    </w:p>
    <w:p>
      <w:pPr>
        <w:pStyle w:val="6"/>
        <w:numPr>
          <w:ilvl w:val="0"/>
          <w:numId w:val="5"/>
        </w:numPr>
        <w:ind w:firstLineChars="0"/>
        <w:rPr>
          <w:highlight w:val="none"/>
        </w:rPr>
      </w:pPr>
      <w:r>
        <w:rPr>
          <w:rFonts w:hint="eastAsia"/>
          <w:highlight w:val="none"/>
        </w:rPr>
        <w:t>资金管理</w:t>
      </w:r>
    </w:p>
    <w:p>
      <w:pPr>
        <w:ind w:firstLine="640"/>
        <w:rPr>
          <w:rFonts w:hint="eastAsia" w:ascii="仿宋" w:hAnsi="仿宋" w:eastAsia="仿宋" w:cs="仿宋"/>
          <w:highlight w:val="none"/>
          <w:lang w:eastAsia="zh-CN"/>
        </w:rPr>
      </w:pPr>
      <w:r>
        <w:rPr>
          <w:rFonts w:hint="eastAsia" w:ascii="仿宋" w:hAnsi="仿宋" w:eastAsia="仿宋" w:cs="仿宋"/>
          <w:highlight w:val="none"/>
        </w:rPr>
        <w:t>①资金到位率</w:t>
      </w:r>
    </w:p>
    <w:p>
      <w:pPr>
        <w:ind w:firstLine="640"/>
        <w:rPr>
          <w:rFonts w:hint="eastAsia" w:ascii="仿宋" w:hAnsi="仿宋" w:eastAsia="仿宋" w:cs="仿宋"/>
          <w:highlight w:val="none"/>
        </w:rPr>
      </w:pPr>
      <w:r>
        <w:rPr>
          <w:rFonts w:hint="eastAsia" w:ascii="仿宋" w:hAnsi="仿宋" w:eastAsia="仿宋" w:cs="仿宋"/>
          <w:highlight w:val="none"/>
        </w:rPr>
        <w:t>202</w:t>
      </w:r>
      <w:r>
        <w:rPr>
          <w:rFonts w:hint="eastAsia" w:ascii="仿宋" w:hAnsi="仿宋" w:cs="仿宋"/>
          <w:highlight w:val="none"/>
          <w:lang w:val="en-US" w:eastAsia="zh-CN"/>
        </w:rPr>
        <w:t>1</w:t>
      </w:r>
      <w:r>
        <w:rPr>
          <w:rFonts w:hint="eastAsia" w:ascii="仿宋" w:hAnsi="仿宋" w:eastAsia="仿宋" w:cs="仿宋"/>
          <w:highlight w:val="none"/>
        </w:rPr>
        <w:t>年</w:t>
      </w:r>
      <w:r>
        <w:rPr>
          <w:rFonts w:hint="eastAsia" w:ascii="仿宋" w:hAnsi="仿宋" w:cs="仿宋"/>
          <w:highlight w:val="none"/>
          <w:lang w:eastAsia="zh-CN"/>
        </w:rPr>
        <w:t>预算资金为</w:t>
      </w:r>
      <w:r>
        <w:rPr>
          <w:rFonts w:hint="eastAsia" w:ascii="仿宋" w:hAnsi="仿宋" w:cs="仿宋"/>
          <w:highlight w:val="none"/>
          <w:lang w:val="en-US" w:eastAsia="zh-CN"/>
        </w:rPr>
        <w:t>1006万元，</w:t>
      </w:r>
      <w:r>
        <w:rPr>
          <w:rFonts w:hint="eastAsia" w:ascii="仿宋" w:hAnsi="仿宋" w:eastAsia="仿宋" w:cs="仿宋"/>
          <w:highlight w:val="none"/>
        </w:rPr>
        <w:t>实际收到资金总额为</w:t>
      </w:r>
      <w:r>
        <w:rPr>
          <w:rFonts w:hint="eastAsia" w:ascii="仿宋" w:hAnsi="仿宋" w:cs="仿宋"/>
          <w:highlight w:val="none"/>
          <w:lang w:val="en-US" w:eastAsia="zh-CN"/>
        </w:rPr>
        <w:t>1006</w:t>
      </w:r>
      <w:r>
        <w:rPr>
          <w:rFonts w:hint="eastAsia" w:ascii="仿宋" w:hAnsi="仿宋" w:eastAsia="仿宋" w:cs="仿宋"/>
          <w:highlight w:val="none"/>
        </w:rPr>
        <w:t>万元，资金到位率100%，指标分数为</w:t>
      </w:r>
      <w:r>
        <w:rPr>
          <w:rFonts w:hint="eastAsia" w:ascii="仿宋" w:hAnsi="仿宋" w:cs="仿宋"/>
          <w:highlight w:val="none"/>
          <w:lang w:val="en-US" w:eastAsia="zh-CN"/>
        </w:rPr>
        <w:t>2</w:t>
      </w:r>
      <w:r>
        <w:rPr>
          <w:rFonts w:hint="eastAsia" w:ascii="仿宋" w:hAnsi="仿宋" w:eastAsia="仿宋" w:cs="仿宋"/>
          <w:highlight w:val="none"/>
        </w:rPr>
        <w:t>分，实际得分为</w:t>
      </w:r>
      <w:r>
        <w:rPr>
          <w:rFonts w:hint="eastAsia" w:ascii="仿宋" w:hAnsi="仿宋" w:cs="仿宋"/>
          <w:highlight w:val="none"/>
          <w:lang w:val="en-US" w:eastAsia="zh-CN"/>
        </w:rPr>
        <w:t>2</w:t>
      </w:r>
      <w:r>
        <w:rPr>
          <w:rFonts w:hint="eastAsia" w:ascii="仿宋" w:hAnsi="仿宋" w:eastAsia="仿宋" w:cs="仿宋"/>
          <w:highlight w:val="none"/>
        </w:rPr>
        <w:t>分。</w:t>
      </w:r>
    </w:p>
    <w:p>
      <w:pPr>
        <w:ind w:firstLine="640"/>
        <w:rPr>
          <w:rFonts w:hint="eastAsia" w:ascii="仿宋" w:hAnsi="仿宋" w:eastAsia="仿宋" w:cs="仿宋"/>
          <w:highlight w:val="none"/>
          <w:lang w:eastAsia="zh-CN"/>
        </w:rPr>
      </w:pPr>
      <w:r>
        <w:rPr>
          <w:rFonts w:hint="eastAsia" w:ascii="仿宋" w:hAnsi="仿宋" w:eastAsia="仿宋" w:cs="仿宋"/>
          <w:highlight w:val="none"/>
        </w:rPr>
        <w:t>②预算执行率</w:t>
      </w:r>
    </w:p>
    <w:p>
      <w:pPr>
        <w:ind w:firstLine="640"/>
        <w:rPr>
          <w:rFonts w:hint="eastAsia" w:ascii="仿宋" w:hAnsi="仿宋" w:eastAsia="仿宋" w:cs="仿宋"/>
          <w:highlight w:val="none"/>
        </w:rPr>
      </w:pPr>
      <w:r>
        <w:rPr>
          <w:rFonts w:hint="eastAsia" w:ascii="仿宋" w:hAnsi="仿宋" w:eastAsia="仿宋" w:cs="仿宋"/>
          <w:highlight w:val="none"/>
        </w:rPr>
        <w:t>该项目202</w:t>
      </w:r>
      <w:r>
        <w:rPr>
          <w:rFonts w:hint="eastAsia" w:ascii="仿宋" w:hAnsi="仿宋" w:cs="仿宋"/>
          <w:highlight w:val="none"/>
          <w:lang w:val="en-US" w:eastAsia="zh-CN"/>
        </w:rPr>
        <w:t>1</w:t>
      </w:r>
      <w:r>
        <w:rPr>
          <w:rFonts w:hint="eastAsia" w:ascii="仿宋" w:hAnsi="仿宋" w:eastAsia="仿宋" w:cs="仿宋"/>
          <w:highlight w:val="none"/>
        </w:rPr>
        <w:t>年度预算</w:t>
      </w:r>
      <w:r>
        <w:rPr>
          <w:rFonts w:hint="eastAsia" w:ascii="仿宋" w:hAnsi="仿宋" w:cs="仿宋"/>
          <w:highlight w:val="none"/>
          <w:lang w:eastAsia="zh-CN"/>
        </w:rPr>
        <w:t>到位</w:t>
      </w:r>
      <w:r>
        <w:rPr>
          <w:rFonts w:hint="eastAsia" w:ascii="仿宋" w:hAnsi="仿宋" w:eastAsia="仿宋" w:cs="仿宋"/>
          <w:highlight w:val="none"/>
        </w:rPr>
        <w:t>资金为</w:t>
      </w:r>
      <w:r>
        <w:rPr>
          <w:rFonts w:hint="eastAsia" w:ascii="仿宋" w:hAnsi="仿宋" w:cs="仿宋"/>
          <w:highlight w:val="none"/>
          <w:lang w:val="en-US" w:eastAsia="zh-CN"/>
        </w:rPr>
        <w:t>1006</w:t>
      </w:r>
      <w:r>
        <w:rPr>
          <w:rFonts w:hint="eastAsia" w:ascii="仿宋" w:hAnsi="仿宋" w:eastAsia="仿宋" w:cs="仿宋"/>
          <w:highlight w:val="none"/>
        </w:rPr>
        <w:t>万元</w:t>
      </w:r>
      <w:r>
        <w:rPr>
          <w:rFonts w:hint="eastAsia" w:ascii="仿宋" w:hAnsi="仿宋" w:cs="仿宋"/>
          <w:highlight w:val="none"/>
          <w:lang w:val="en-US" w:eastAsia="zh-CN"/>
        </w:rPr>
        <w:t>,</w:t>
      </w:r>
      <w:r>
        <w:rPr>
          <w:rFonts w:hint="eastAsia" w:ascii="仿宋" w:hAnsi="仿宋" w:eastAsia="仿宋" w:cs="仿宋"/>
          <w:highlight w:val="none"/>
        </w:rPr>
        <w:t>实际</w:t>
      </w:r>
      <w:r>
        <w:rPr>
          <w:rFonts w:hint="eastAsia" w:ascii="仿宋" w:hAnsi="仿宋" w:cs="仿宋"/>
          <w:highlight w:val="none"/>
          <w:lang w:eastAsia="zh-CN"/>
        </w:rPr>
        <w:t>使用资金</w:t>
      </w:r>
      <w:r>
        <w:rPr>
          <w:rFonts w:hint="eastAsia" w:ascii="仿宋" w:hAnsi="仿宋" w:cs="仿宋"/>
          <w:highlight w:val="none"/>
          <w:lang w:val="en-US" w:eastAsia="zh-CN"/>
        </w:rPr>
        <w:t>1006</w:t>
      </w:r>
      <w:r>
        <w:rPr>
          <w:rFonts w:hint="eastAsia" w:ascii="仿宋" w:hAnsi="仿宋" w:eastAsia="仿宋" w:cs="仿宋"/>
          <w:highlight w:val="none"/>
        </w:rPr>
        <w:t>万元，</w:t>
      </w:r>
      <w:r>
        <w:rPr>
          <w:rFonts w:hint="eastAsia" w:ascii="仿宋" w:hAnsi="仿宋" w:cs="仿宋"/>
          <w:highlight w:val="none"/>
          <w:lang w:eastAsia="zh-CN"/>
        </w:rPr>
        <w:t>预算执行率为</w:t>
      </w:r>
      <w:r>
        <w:rPr>
          <w:rFonts w:hint="eastAsia" w:ascii="仿宋" w:hAnsi="仿宋" w:eastAsia="仿宋" w:cs="仿宋"/>
          <w:highlight w:val="none"/>
        </w:rPr>
        <w:t>100%</w:t>
      </w:r>
      <w:r>
        <w:rPr>
          <w:rFonts w:hint="eastAsia" w:ascii="仿宋" w:hAnsi="仿宋" w:cs="仿宋"/>
          <w:highlight w:val="none"/>
          <w:lang w:eastAsia="zh-CN"/>
        </w:rPr>
        <w:t>，</w:t>
      </w:r>
      <w:r>
        <w:rPr>
          <w:rFonts w:hint="eastAsia" w:ascii="仿宋" w:hAnsi="仿宋" w:eastAsia="仿宋" w:cs="仿宋"/>
          <w:highlight w:val="none"/>
        </w:rPr>
        <w:t>指标分数为</w:t>
      </w:r>
      <w:r>
        <w:rPr>
          <w:rFonts w:hint="eastAsia" w:ascii="仿宋" w:hAnsi="仿宋" w:cs="仿宋"/>
          <w:highlight w:val="none"/>
          <w:lang w:val="en-US" w:eastAsia="zh-CN"/>
        </w:rPr>
        <w:t>2</w:t>
      </w:r>
      <w:r>
        <w:rPr>
          <w:rFonts w:hint="eastAsia" w:ascii="仿宋" w:hAnsi="仿宋" w:eastAsia="仿宋" w:cs="仿宋"/>
          <w:highlight w:val="none"/>
        </w:rPr>
        <w:t>分，实际得分为</w:t>
      </w:r>
      <w:r>
        <w:rPr>
          <w:rFonts w:hint="eastAsia" w:ascii="仿宋" w:hAnsi="仿宋" w:cs="仿宋"/>
          <w:highlight w:val="none"/>
          <w:lang w:val="en-US" w:eastAsia="zh-CN"/>
        </w:rPr>
        <w:t>2</w:t>
      </w:r>
      <w:r>
        <w:rPr>
          <w:rFonts w:hint="eastAsia" w:ascii="仿宋" w:hAnsi="仿宋" w:eastAsia="仿宋" w:cs="仿宋"/>
          <w:highlight w:val="none"/>
        </w:rPr>
        <w:t>分。</w:t>
      </w:r>
    </w:p>
    <w:p>
      <w:pPr>
        <w:ind w:firstLine="640"/>
        <w:rPr>
          <w:rFonts w:hint="eastAsia" w:ascii="仿宋" w:hAnsi="仿宋" w:eastAsia="仿宋" w:cs="仿宋"/>
          <w:highlight w:val="none"/>
          <w:lang w:eastAsia="zh-CN"/>
        </w:rPr>
      </w:pPr>
      <w:r>
        <w:rPr>
          <w:rFonts w:hint="eastAsia" w:ascii="仿宋" w:hAnsi="仿宋" w:eastAsia="仿宋" w:cs="仿宋"/>
          <w:highlight w:val="none"/>
        </w:rPr>
        <w:t>③资金使用合规性</w:t>
      </w:r>
    </w:p>
    <w:p>
      <w:pPr>
        <w:ind w:firstLine="640"/>
        <w:rPr>
          <w:rFonts w:hint="eastAsia" w:ascii="仿宋" w:hAnsi="仿宋" w:eastAsia="仿宋" w:cs="仿宋"/>
          <w:highlight w:val="none"/>
        </w:rPr>
      </w:pPr>
      <w:r>
        <w:rPr>
          <w:rFonts w:hint="eastAsia" w:ascii="仿宋" w:hAnsi="仿宋" w:eastAsia="仿宋" w:cs="仿宋"/>
          <w:highlight w:val="none"/>
        </w:rPr>
        <w:t>项目资金使用符合国家财经法规和财务管理制度以及的规定，有完整的审批流程、支付程序和手续，</w:t>
      </w:r>
      <w:r>
        <w:rPr>
          <w:rFonts w:hint="eastAsia" w:ascii="仿宋" w:hAnsi="仿宋" w:cs="仿宋"/>
          <w:highlight w:val="none"/>
          <w:lang w:eastAsia="zh-CN"/>
        </w:rPr>
        <w:t>符合项目预算批复的用途，不存在截留、挤占、挪用、虚列支出等情况。</w:t>
      </w:r>
      <w:r>
        <w:rPr>
          <w:rFonts w:hint="eastAsia" w:ascii="仿宋" w:hAnsi="仿宋" w:eastAsia="仿宋" w:cs="仿宋"/>
          <w:highlight w:val="none"/>
        </w:rPr>
        <w:t>指标分数为</w:t>
      </w:r>
      <w:r>
        <w:rPr>
          <w:rFonts w:hint="eastAsia" w:ascii="仿宋" w:hAnsi="仿宋" w:cs="仿宋"/>
          <w:highlight w:val="none"/>
          <w:lang w:val="en-US" w:eastAsia="zh-CN"/>
        </w:rPr>
        <w:t>4</w:t>
      </w:r>
      <w:r>
        <w:rPr>
          <w:rFonts w:hint="eastAsia" w:ascii="仿宋" w:hAnsi="仿宋" w:eastAsia="仿宋" w:cs="仿宋"/>
          <w:highlight w:val="none"/>
        </w:rPr>
        <w:t>分，实际得分为</w:t>
      </w:r>
      <w:r>
        <w:rPr>
          <w:rFonts w:hint="eastAsia" w:ascii="仿宋" w:hAnsi="仿宋" w:cs="仿宋"/>
          <w:highlight w:val="none"/>
          <w:lang w:val="en-US" w:eastAsia="zh-CN"/>
        </w:rPr>
        <w:t>4</w:t>
      </w:r>
      <w:r>
        <w:rPr>
          <w:rFonts w:hint="eastAsia" w:ascii="仿宋" w:hAnsi="仿宋" w:eastAsia="仿宋" w:cs="仿宋"/>
          <w:highlight w:val="none"/>
        </w:rPr>
        <w:t>分。</w:t>
      </w:r>
    </w:p>
    <w:p>
      <w:pPr>
        <w:pStyle w:val="6"/>
        <w:numPr>
          <w:ilvl w:val="0"/>
          <w:numId w:val="5"/>
        </w:numPr>
        <w:ind w:left="963" w:leftChars="0" w:hanging="320" w:firstLineChars="0"/>
        <w:rPr>
          <w:highlight w:val="none"/>
        </w:rPr>
      </w:pPr>
      <w:r>
        <w:rPr>
          <w:rFonts w:hint="eastAsia"/>
          <w:highlight w:val="none"/>
        </w:rPr>
        <w:t>组织实施</w:t>
      </w:r>
    </w:p>
    <w:p>
      <w:pPr>
        <w:ind w:firstLine="640"/>
        <w:rPr>
          <w:rFonts w:hint="eastAsia" w:ascii="仿宋" w:hAnsi="仿宋" w:eastAsia="仿宋" w:cs="仿宋"/>
          <w:highlight w:val="none"/>
          <w:lang w:eastAsia="zh-CN"/>
        </w:rPr>
      </w:pPr>
      <w:r>
        <w:rPr>
          <w:rFonts w:hint="eastAsia" w:ascii="仿宋" w:hAnsi="仿宋" w:eastAsia="仿宋" w:cs="仿宋"/>
          <w:highlight w:val="none"/>
        </w:rPr>
        <w:t>①管理制度建全性</w:t>
      </w:r>
    </w:p>
    <w:p>
      <w:pPr>
        <w:ind w:firstLine="640"/>
        <w:rPr>
          <w:rFonts w:hint="eastAsia" w:ascii="仿宋" w:hAnsi="仿宋" w:eastAsia="仿宋" w:cs="仿宋"/>
          <w:highlight w:val="none"/>
        </w:rPr>
      </w:pPr>
      <w:r>
        <w:rPr>
          <w:rFonts w:hint="eastAsia" w:ascii="仿宋" w:hAnsi="仿宋" w:cs="仿宋"/>
          <w:highlight w:val="none"/>
          <w:lang w:eastAsia="zh-CN"/>
        </w:rPr>
        <w:t>“血吸虫病防治”项目制定了血吸虫病防治的财务管理制度和业务管理制度，如《潜江市血吸虫病防治工作领导小组工作制度》、《群体性接触疫水登记报告制度》、《村卫生室血防工作职责》、《潜江市</w:t>
      </w:r>
      <w:r>
        <w:rPr>
          <w:rFonts w:hint="eastAsia" w:ascii="仿宋" w:hAnsi="仿宋" w:cs="仿宋"/>
          <w:highlight w:val="none"/>
          <w:lang w:val="en-US" w:eastAsia="zh-CN"/>
        </w:rPr>
        <w:t>2021年查灭螺工作方案</w:t>
      </w:r>
      <w:r>
        <w:rPr>
          <w:rFonts w:hint="eastAsia" w:ascii="仿宋" w:hAnsi="仿宋" w:cs="仿宋"/>
          <w:highlight w:val="none"/>
          <w:lang w:eastAsia="zh-CN"/>
        </w:rPr>
        <w:t>》、《潜江市</w:t>
      </w:r>
      <w:r>
        <w:rPr>
          <w:rFonts w:hint="eastAsia" w:ascii="仿宋" w:hAnsi="仿宋" w:cs="仿宋"/>
          <w:highlight w:val="none"/>
          <w:lang w:val="en-US" w:eastAsia="zh-CN"/>
        </w:rPr>
        <w:t>2021市人群血吸虫病查病治病工作方案</w:t>
      </w:r>
      <w:r>
        <w:rPr>
          <w:rFonts w:hint="eastAsia" w:ascii="仿宋" w:hAnsi="仿宋" w:cs="仿宋"/>
          <w:highlight w:val="none"/>
          <w:lang w:eastAsia="zh-CN"/>
        </w:rPr>
        <w:t>》</w:t>
      </w:r>
      <w:r>
        <w:rPr>
          <w:rFonts w:hint="eastAsia" w:ascii="仿宋" w:hAnsi="仿宋" w:eastAsia="仿宋" w:cs="仿宋"/>
          <w:highlight w:val="none"/>
        </w:rPr>
        <w:t>等</w:t>
      </w:r>
      <w:r>
        <w:rPr>
          <w:rFonts w:hint="eastAsia" w:ascii="仿宋" w:hAnsi="仿宋" w:cs="仿宋"/>
          <w:highlight w:val="none"/>
          <w:lang w:eastAsia="zh-CN"/>
        </w:rPr>
        <w:t>，资金的使用管理规定和业务管理制度合法、合规、完整，</w:t>
      </w:r>
      <w:r>
        <w:rPr>
          <w:rFonts w:hint="eastAsia" w:ascii="仿宋" w:hAnsi="仿宋" w:eastAsia="仿宋" w:cs="仿宋"/>
          <w:highlight w:val="none"/>
        </w:rPr>
        <w:t>该指标分数为</w:t>
      </w:r>
      <w:r>
        <w:rPr>
          <w:rFonts w:hint="eastAsia" w:ascii="仿宋" w:hAnsi="仿宋" w:cs="仿宋"/>
          <w:highlight w:val="none"/>
          <w:lang w:val="en-US" w:eastAsia="zh-CN"/>
        </w:rPr>
        <w:t>4</w:t>
      </w:r>
      <w:r>
        <w:rPr>
          <w:rFonts w:hint="eastAsia" w:ascii="仿宋" w:hAnsi="仿宋" w:eastAsia="仿宋" w:cs="仿宋"/>
          <w:highlight w:val="none"/>
        </w:rPr>
        <w:t>分，实际得分为</w:t>
      </w:r>
      <w:r>
        <w:rPr>
          <w:rFonts w:hint="eastAsia" w:ascii="仿宋" w:hAnsi="仿宋" w:cs="仿宋"/>
          <w:highlight w:val="none"/>
          <w:lang w:val="en-US" w:eastAsia="zh-CN"/>
        </w:rPr>
        <w:t>4</w:t>
      </w:r>
      <w:r>
        <w:rPr>
          <w:rFonts w:hint="eastAsia" w:ascii="仿宋" w:hAnsi="仿宋" w:eastAsia="仿宋" w:cs="仿宋"/>
          <w:highlight w:val="none"/>
        </w:rPr>
        <w:t>分。</w:t>
      </w:r>
    </w:p>
    <w:p>
      <w:pPr>
        <w:ind w:firstLine="640"/>
        <w:rPr>
          <w:rFonts w:hint="eastAsia" w:ascii="仿宋" w:hAnsi="仿宋" w:eastAsia="仿宋" w:cs="仿宋"/>
          <w:highlight w:val="none"/>
          <w:lang w:eastAsia="zh-CN"/>
        </w:rPr>
      </w:pPr>
      <w:r>
        <w:rPr>
          <w:rFonts w:hint="eastAsia" w:ascii="仿宋" w:hAnsi="仿宋" w:eastAsia="仿宋" w:cs="仿宋"/>
          <w:highlight w:val="none"/>
        </w:rPr>
        <w:t>②</w:t>
      </w:r>
      <w:r>
        <w:rPr>
          <w:rFonts w:hint="eastAsia" w:ascii="仿宋" w:hAnsi="仿宋" w:cs="仿宋"/>
          <w:highlight w:val="none"/>
          <w:lang w:eastAsia="zh-CN"/>
        </w:rPr>
        <w:t>制度执行</w:t>
      </w:r>
      <w:r>
        <w:rPr>
          <w:rFonts w:hint="eastAsia" w:ascii="仿宋" w:hAnsi="仿宋" w:eastAsia="仿宋" w:cs="仿宋"/>
          <w:highlight w:val="none"/>
        </w:rPr>
        <w:t>有效性</w:t>
      </w:r>
    </w:p>
    <w:p>
      <w:pPr>
        <w:ind w:firstLine="640"/>
        <w:rPr>
          <w:rFonts w:hint="eastAsia" w:ascii="仿宋" w:hAnsi="仿宋" w:eastAsia="仿宋" w:cs="仿宋"/>
          <w:highlight w:val="none"/>
          <w:lang w:val="en-US" w:eastAsia="zh-CN"/>
        </w:rPr>
      </w:pPr>
      <w:r>
        <w:rPr>
          <w:rFonts w:hint="eastAsia" w:ascii="仿宋" w:hAnsi="仿宋" w:cs="仿宋"/>
          <w:b w:val="0"/>
          <w:bCs w:val="0"/>
          <w:kern w:val="2"/>
          <w:sz w:val="32"/>
          <w:szCs w:val="22"/>
          <w:highlight w:val="none"/>
          <w:lang w:val="en-US" w:eastAsia="zh-CN" w:bidi="ar-SA"/>
        </w:rPr>
        <w:t>对血吸虫病防治管理工作符合《血吸虫病防治条例》、《血吸虫病消除工作规范》，对每个乡镇的人群查病询检情况、警示牌的安装量均登记在册，预防血吸虫病药品采购有相关的采购合同、询价文件等资料齐全，对灭螺的人员、防护设施设备均落实到位，业务管理制度</w:t>
      </w:r>
      <w:r>
        <w:rPr>
          <w:rFonts w:hint="eastAsia" w:ascii="仿宋" w:hAnsi="仿宋" w:eastAsia="仿宋" w:cs="仿宋"/>
          <w:b w:val="0"/>
          <w:bCs w:val="0"/>
          <w:kern w:val="2"/>
          <w:sz w:val="32"/>
          <w:szCs w:val="22"/>
          <w:highlight w:val="none"/>
          <w:lang w:val="en-US" w:eastAsia="zh-CN" w:bidi="ar-SA"/>
        </w:rPr>
        <w:t>有效执行。</w:t>
      </w:r>
      <w:r>
        <w:rPr>
          <w:rFonts w:hint="eastAsia" w:ascii="仿宋" w:hAnsi="仿宋" w:eastAsia="仿宋" w:cs="仿宋"/>
          <w:highlight w:val="none"/>
          <w:lang w:val="en-US" w:eastAsia="zh-CN"/>
        </w:rPr>
        <w:t>该指标实际得分为3分，实际评价得分3分。</w:t>
      </w:r>
    </w:p>
    <w:p>
      <w:pPr>
        <w:pStyle w:val="5"/>
        <w:ind w:firstLine="643"/>
        <w:rPr>
          <w:highlight w:val="none"/>
        </w:rPr>
      </w:pPr>
      <w:bookmarkStart w:id="87" w:name="_Toc9961"/>
      <w:bookmarkStart w:id="88" w:name="_Toc48569219"/>
      <w:bookmarkStart w:id="89" w:name="_Toc30837_WPSOffice_Level3"/>
      <w:bookmarkStart w:id="90" w:name="_Toc78897842"/>
      <w:r>
        <w:rPr>
          <w:rFonts w:hint="eastAsia"/>
          <w:highlight w:val="none"/>
          <w:lang w:val="en-US" w:eastAsia="zh-CN"/>
        </w:rPr>
        <w:t>3、</w:t>
      </w:r>
      <w:r>
        <w:rPr>
          <w:rFonts w:hint="eastAsia"/>
          <w:highlight w:val="none"/>
        </w:rPr>
        <w:t>产出绩效分析</w:t>
      </w:r>
      <w:bookmarkEnd w:id="87"/>
      <w:bookmarkEnd w:id="88"/>
      <w:bookmarkEnd w:id="89"/>
      <w:bookmarkEnd w:id="90"/>
    </w:p>
    <w:p>
      <w:pPr>
        <w:ind w:firstLine="640"/>
        <w:rPr>
          <w:highlight w:val="none"/>
        </w:rPr>
      </w:pPr>
      <w:r>
        <w:rPr>
          <w:rFonts w:hint="eastAsia" w:ascii="仿宋" w:hAnsi="仿宋" w:eastAsia="仿宋" w:cs="仿宋"/>
          <w:highlight w:val="none"/>
        </w:rPr>
        <w:t>项目产出</w:t>
      </w:r>
      <w:r>
        <w:rPr>
          <w:rFonts w:hint="eastAsia" w:ascii="仿宋" w:hAnsi="仿宋" w:eastAsia="仿宋" w:cs="仿宋"/>
          <w:highlight w:val="none"/>
          <w:lang w:val="en-US" w:eastAsia="zh-CN"/>
        </w:rPr>
        <w:t>35</w:t>
      </w:r>
      <w:r>
        <w:rPr>
          <w:rFonts w:hint="eastAsia" w:ascii="仿宋" w:hAnsi="仿宋" w:eastAsia="仿宋" w:cs="仿宋"/>
          <w:highlight w:val="none"/>
        </w:rPr>
        <w:t>分，实际评价得分为</w:t>
      </w:r>
      <w:r>
        <w:rPr>
          <w:rFonts w:hint="eastAsia" w:ascii="仿宋" w:hAnsi="仿宋" w:eastAsia="仿宋" w:cs="仿宋"/>
          <w:highlight w:val="none"/>
          <w:lang w:val="en-US" w:eastAsia="zh-CN"/>
        </w:rPr>
        <w:t>2</w:t>
      </w:r>
      <w:r>
        <w:rPr>
          <w:rFonts w:hint="eastAsia" w:ascii="仿宋" w:hAnsi="仿宋" w:cs="仿宋"/>
          <w:highlight w:val="none"/>
          <w:lang w:val="en-US" w:eastAsia="zh-CN"/>
        </w:rPr>
        <w:t>6</w:t>
      </w:r>
      <w:r>
        <w:rPr>
          <w:rFonts w:hint="eastAsia" w:ascii="仿宋" w:hAnsi="仿宋" w:eastAsia="仿宋" w:cs="仿宋"/>
          <w:highlight w:val="none"/>
          <w:lang w:val="en-US" w:eastAsia="zh-CN"/>
        </w:rPr>
        <w:t>.5</w:t>
      </w:r>
      <w:r>
        <w:rPr>
          <w:rFonts w:hint="eastAsia" w:ascii="仿宋" w:hAnsi="仿宋" w:eastAsia="仿宋" w:cs="仿宋"/>
          <w:highlight w:val="none"/>
        </w:rPr>
        <w:t>分。</w:t>
      </w:r>
    </w:p>
    <w:p>
      <w:pPr>
        <w:pStyle w:val="6"/>
        <w:ind w:firstLine="643"/>
        <w:rPr>
          <w:highlight w:val="none"/>
        </w:rPr>
      </w:pPr>
      <w:r>
        <w:rPr>
          <w:rFonts w:hint="eastAsia"/>
          <w:highlight w:val="none"/>
        </w:rPr>
        <w:t>（1）产出数量指标</w:t>
      </w:r>
    </w:p>
    <w:p>
      <w:pPr>
        <w:ind w:firstLine="640"/>
        <w:rPr>
          <w:rFonts w:hint="default" w:ascii="仿宋" w:hAnsi="仿宋" w:eastAsia="仿宋" w:cs="仿宋"/>
          <w:highlight w:val="none"/>
          <w:lang w:val="en-US" w:eastAsia="zh-CN"/>
        </w:rPr>
      </w:pPr>
      <w:r>
        <w:rPr>
          <w:rFonts w:hint="eastAsia" w:ascii="仿宋" w:hAnsi="仿宋" w:eastAsia="仿宋" w:cs="仿宋"/>
          <w:highlight w:val="none"/>
        </w:rPr>
        <w:t>①询检人数≥150000人</w:t>
      </w:r>
    </w:p>
    <w:p>
      <w:pPr>
        <w:ind w:firstLine="640"/>
        <w:rPr>
          <w:rFonts w:hint="eastAsia" w:ascii="仿宋" w:hAnsi="仿宋" w:eastAsia="仿宋" w:cs="仿宋"/>
          <w:highlight w:val="none"/>
        </w:rPr>
      </w:pPr>
      <w:r>
        <w:rPr>
          <w:rFonts w:hint="eastAsia" w:ascii="仿宋" w:hAnsi="仿宋" w:cs="仿宋"/>
          <w:highlight w:val="none"/>
          <w:lang w:eastAsia="zh-CN"/>
        </w:rPr>
        <w:t>根据</w:t>
      </w:r>
      <w:r>
        <w:rPr>
          <w:rFonts w:hint="eastAsia" w:ascii="仿宋" w:hAnsi="仿宋" w:cs="仿宋"/>
          <w:highlight w:val="none"/>
          <w:lang w:val="en-US" w:eastAsia="zh-CN"/>
        </w:rPr>
        <w:t>2021年</w:t>
      </w:r>
      <w:r>
        <w:rPr>
          <w:rFonts w:hint="eastAsia" w:ascii="仿宋" w:hAnsi="仿宋" w:cs="仿宋"/>
          <w:highlight w:val="none"/>
          <w:lang w:eastAsia="zh-CN"/>
        </w:rPr>
        <w:t>湖北省血吸虫病综合治理任务完成情况表</w:t>
      </w:r>
      <w:r>
        <w:rPr>
          <w:rFonts w:hint="eastAsia" w:ascii="仿宋" w:hAnsi="仿宋" w:cs="仿宋"/>
          <w:highlight w:val="none"/>
          <w:lang w:val="en-US" w:eastAsia="zh-CN"/>
        </w:rPr>
        <w:t>，询检人数为153035人(＞150000人)，完成目标数。</w:t>
      </w:r>
      <w:r>
        <w:rPr>
          <w:rFonts w:hint="eastAsia" w:ascii="仿宋" w:hAnsi="仿宋" w:eastAsia="仿宋" w:cs="仿宋"/>
          <w:highlight w:val="none"/>
        </w:rPr>
        <w:t>该指标评价得分为</w:t>
      </w:r>
      <w:r>
        <w:rPr>
          <w:rFonts w:hint="eastAsia" w:ascii="仿宋" w:hAnsi="仿宋" w:cs="仿宋"/>
          <w:highlight w:val="none"/>
          <w:lang w:val="en-US" w:eastAsia="zh-CN"/>
        </w:rPr>
        <w:t>0.5</w:t>
      </w:r>
      <w:r>
        <w:rPr>
          <w:rFonts w:hint="eastAsia" w:ascii="仿宋" w:hAnsi="仿宋" w:eastAsia="仿宋" w:cs="仿宋"/>
          <w:highlight w:val="none"/>
        </w:rPr>
        <w:t>分</w:t>
      </w:r>
      <w:r>
        <w:rPr>
          <w:rFonts w:hint="eastAsia" w:ascii="仿宋" w:hAnsi="仿宋" w:cs="仿宋"/>
          <w:highlight w:val="none"/>
          <w:lang w:eastAsia="zh-CN"/>
        </w:rPr>
        <w:t>，</w:t>
      </w:r>
      <w:r>
        <w:rPr>
          <w:rFonts w:hint="eastAsia" w:ascii="仿宋" w:hAnsi="仿宋" w:eastAsia="仿宋" w:cs="仿宋"/>
          <w:highlight w:val="none"/>
        </w:rPr>
        <w:t>实际得分</w:t>
      </w:r>
      <w:r>
        <w:rPr>
          <w:rFonts w:hint="eastAsia" w:ascii="仿宋" w:hAnsi="仿宋" w:cs="仿宋"/>
          <w:highlight w:val="none"/>
          <w:lang w:val="en-US" w:eastAsia="zh-CN"/>
        </w:rPr>
        <w:t>0.5</w:t>
      </w:r>
      <w:r>
        <w:rPr>
          <w:rFonts w:hint="eastAsia" w:ascii="仿宋" w:hAnsi="仿宋" w:eastAsia="仿宋" w:cs="仿宋"/>
          <w:highlight w:val="none"/>
        </w:rPr>
        <w:t>分。</w:t>
      </w:r>
    </w:p>
    <w:p>
      <w:pPr>
        <w:ind w:firstLine="640"/>
        <w:rPr>
          <w:rFonts w:hint="eastAsia" w:ascii="仿宋" w:hAnsi="仿宋" w:eastAsia="仿宋" w:cs="仿宋"/>
          <w:highlight w:val="none"/>
          <w:lang w:eastAsia="zh-CN"/>
        </w:rPr>
      </w:pPr>
      <w:r>
        <w:rPr>
          <w:rFonts w:hint="eastAsia" w:ascii="仿宋" w:hAnsi="仿宋" w:eastAsia="仿宋" w:cs="仿宋"/>
          <w:highlight w:val="none"/>
        </w:rPr>
        <w:t>②</w:t>
      </w:r>
      <w:r>
        <w:rPr>
          <w:rFonts w:hint="eastAsia" w:ascii="仿宋" w:hAnsi="仿宋" w:cs="仿宋"/>
          <w:highlight w:val="none"/>
          <w:lang w:eastAsia="zh-CN"/>
        </w:rPr>
        <w:t>血检人数≥55000人</w:t>
      </w:r>
    </w:p>
    <w:p>
      <w:pPr>
        <w:ind w:firstLine="640"/>
        <w:rPr>
          <w:rFonts w:hint="eastAsia" w:ascii="仿宋" w:hAnsi="仿宋" w:eastAsia="仿宋" w:cs="仿宋"/>
          <w:highlight w:val="none"/>
        </w:rPr>
      </w:pPr>
      <w:r>
        <w:rPr>
          <w:rFonts w:hint="eastAsia" w:ascii="仿宋" w:hAnsi="仿宋" w:cs="仿宋"/>
          <w:highlight w:val="none"/>
          <w:lang w:val="en-US" w:eastAsia="zh-CN"/>
        </w:rPr>
        <w:t>根据2021年潜江市血吸虫病查、治工作的统计报表</w:t>
      </w:r>
      <w:r>
        <w:rPr>
          <w:rFonts w:hint="eastAsia" w:ascii="仿宋" w:hAnsi="仿宋" w:eastAsia="仿宋" w:cs="仿宋"/>
          <w:highlight w:val="none"/>
        </w:rPr>
        <w:t>。</w:t>
      </w:r>
      <w:r>
        <w:rPr>
          <w:rFonts w:hint="eastAsia" w:ascii="仿宋" w:hAnsi="仿宋" w:cs="仿宋"/>
          <w:highlight w:val="none"/>
          <w:lang w:eastAsia="zh-CN"/>
        </w:rPr>
        <w:t>血检人数为</w:t>
      </w:r>
      <w:r>
        <w:rPr>
          <w:rFonts w:hint="eastAsia" w:ascii="仿宋" w:hAnsi="仿宋" w:cs="仿宋"/>
          <w:highlight w:val="none"/>
          <w:lang w:val="en-US" w:eastAsia="zh-CN"/>
        </w:rPr>
        <w:t>61116人(＞55000人)，完成目标数。</w:t>
      </w:r>
      <w:r>
        <w:rPr>
          <w:rFonts w:hint="eastAsia" w:ascii="仿宋" w:hAnsi="仿宋" w:eastAsia="仿宋" w:cs="仿宋"/>
          <w:highlight w:val="none"/>
        </w:rPr>
        <w:t>该指标评价得分为</w:t>
      </w:r>
      <w:r>
        <w:rPr>
          <w:rFonts w:hint="eastAsia" w:ascii="仿宋" w:hAnsi="仿宋" w:cs="仿宋"/>
          <w:highlight w:val="none"/>
          <w:lang w:val="en-US" w:eastAsia="zh-CN"/>
        </w:rPr>
        <w:t>0.5</w:t>
      </w:r>
      <w:r>
        <w:rPr>
          <w:rFonts w:hint="eastAsia" w:ascii="仿宋" w:hAnsi="仿宋" w:eastAsia="仿宋" w:cs="仿宋"/>
          <w:highlight w:val="none"/>
        </w:rPr>
        <w:t>分</w:t>
      </w:r>
      <w:r>
        <w:rPr>
          <w:rFonts w:hint="eastAsia" w:ascii="仿宋" w:hAnsi="仿宋" w:cs="仿宋"/>
          <w:highlight w:val="none"/>
          <w:lang w:eastAsia="zh-CN"/>
        </w:rPr>
        <w:t>，</w:t>
      </w:r>
      <w:r>
        <w:rPr>
          <w:rFonts w:hint="eastAsia" w:ascii="仿宋" w:hAnsi="仿宋" w:eastAsia="仿宋" w:cs="仿宋"/>
          <w:highlight w:val="none"/>
        </w:rPr>
        <w:t>实际得分</w:t>
      </w:r>
      <w:r>
        <w:rPr>
          <w:rFonts w:hint="eastAsia" w:ascii="仿宋" w:hAnsi="仿宋" w:cs="仿宋"/>
          <w:highlight w:val="none"/>
          <w:lang w:val="en-US" w:eastAsia="zh-CN"/>
        </w:rPr>
        <w:t>0.5</w:t>
      </w:r>
      <w:r>
        <w:rPr>
          <w:rFonts w:hint="eastAsia" w:ascii="仿宋" w:hAnsi="仿宋" w:eastAsia="仿宋" w:cs="仿宋"/>
          <w:highlight w:val="none"/>
        </w:rPr>
        <w:t>分。</w:t>
      </w:r>
    </w:p>
    <w:p>
      <w:pPr>
        <w:rPr>
          <w:rFonts w:hint="eastAsia" w:ascii="仿宋" w:hAnsi="仿宋" w:cs="仿宋"/>
          <w:highlight w:val="none"/>
          <w:lang w:val="en-US" w:eastAsia="zh-CN"/>
        </w:rPr>
      </w:pPr>
      <w:r>
        <w:rPr>
          <w:rFonts w:hint="eastAsia" w:ascii="仿宋" w:hAnsi="仿宋" w:cs="仿宋"/>
          <w:highlight w:val="none"/>
          <w:lang w:val="en-US" w:eastAsia="zh-CN"/>
        </w:rPr>
        <w:t>③粪检人数≥1500人</w:t>
      </w:r>
    </w:p>
    <w:p>
      <w:pPr>
        <w:rPr>
          <w:rFonts w:hint="eastAsia" w:ascii="仿宋" w:hAnsi="仿宋" w:cs="仿宋"/>
          <w:highlight w:val="none"/>
          <w:lang w:val="en-US" w:eastAsia="zh-CN"/>
        </w:rPr>
      </w:pPr>
      <w:r>
        <w:rPr>
          <w:rFonts w:hint="eastAsia" w:ascii="仿宋" w:hAnsi="仿宋" w:cs="仿宋"/>
          <w:highlight w:val="none"/>
          <w:lang w:val="en-US" w:eastAsia="zh-CN"/>
        </w:rPr>
        <w:t>根据根据2021年潜江市血吸虫病查、治工作的统计报表。粪检人数为1716人(＞1500人)，完成目标数。该指标评价得分为0.5分，实际得分0.5分。</w:t>
      </w:r>
    </w:p>
    <w:p>
      <w:pPr>
        <w:rPr>
          <w:rFonts w:hint="eastAsia" w:ascii="仿宋" w:hAnsi="仿宋" w:cs="仿宋"/>
          <w:highlight w:val="none"/>
          <w:lang w:val="en-US" w:eastAsia="zh-CN"/>
        </w:rPr>
      </w:pPr>
      <w:r>
        <w:rPr>
          <w:rFonts w:hint="eastAsia" w:ascii="仿宋" w:hAnsi="仿宋" w:cs="仿宋"/>
          <w:highlight w:val="none"/>
          <w:lang w:val="en-US" w:eastAsia="zh-CN"/>
        </w:rPr>
        <w:t>④对登记病人随访≥2615次/人/年</w:t>
      </w:r>
    </w:p>
    <w:p>
      <w:pPr>
        <w:rPr>
          <w:rFonts w:hint="default" w:ascii="仿宋" w:hAnsi="仿宋" w:cs="仿宋"/>
          <w:highlight w:val="none"/>
          <w:lang w:val="en-US" w:eastAsia="zh-CN"/>
        </w:rPr>
      </w:pPr>
      <w:r>
        <w:rPr>
          <w:rFonts w:hint="eastAsia" w:ascii="仿宋" w:hAnsi="仿宋" w:cs="仿宋"/>
          <w:highlight w:val="none"/>
          <w:lang w:val="en-US" w:eastAsia="zh-CN"/>
        </w:rPr>
        <w:t>根据2021年湖北省血吸虫病综合治理任务完成情况表。对登记病人随访人数为4093次/人/年(＞2615次/人/年)，完成目标数。该指标评价得分为0.5分，实际得分0.5分。</w:t>
      </w:r>
    </w:p>
    <w:p>
      <w:pPr>
        <w:rPr>
          <w:rFonts w:hint="eastAsia" w:ascii="仿宋" w:hAnsi="仿宋" w:cs="仿宋"/>
          <w:highlight w:val="none"/>
          <w:lang w:val="en-US" w:eastAsia="zh-CN"/>
        </w:rPr>
      </w:pPr>
      <w:r>
        <w:rPr>
          <w:rFonts w:hint="eastAsia" w:ascii="仿宋" w:hAnsi="仿宋" w:cs="仿宋"/>
          <w:highlight w:val="none"/>
          <w:lang w:val="en-US" w:eastAsia="zh-CN"/>
        </w:rPr>
        <w:t>⑤化疗数≥13000人次</w:t>
      </w:r>
    </w:p>
    <w:p>
      <w:pPr>
        <w:rPr>
          <w:rFonts w:hint="default" w:ascii="仿宋" w:hAnsi="仿宋" w:cs="仿宋"/>
          <w:highlight w:val="none"/>
          <w:lang w:val="en-US" w:eastAsia="zh-CN"/>
        </w:rPr>
      </w:pPr>
      <w:r>
        <w:rPr>
          <w:rFonts w:hint="eastAsia" w:ascii="仿宋" w:hAnsi="仿宋" w:cs="仿宋"/>
          <w:highlight w:val="none"/>
          <w:lang w:val="en-US" w:eastAsia="zh-CN"/>
        </w:rPr>
        <w:t>根据2021年湖北省血吸虫病综合治理任务完成情况表。化疗数为18851人次(＞13000人次)，完成目标数。该指标评价得分为0.5分，实际得分0.5分。</w:t>
      </w:r>
    </w:p>
    <w:p>
      <w:pPr>
        <w:rPr>
          <w:rFonts w:hint="eastAsia" w:ascii="仿宋" w:hAnsi="仿宋" w:cs="仿宋"/>
          <w:highlight w:val="none"/>
          <w:lang w:val="en-US" w:eastAsia="zh-CN"/>
        </w:rPr>
      </w:pPr>
      <w:r>
        <w:rPr>
          <w:rFonts w:hint="eastAsia" w:ascii="仿宋" w:hAnsi="仿宋" w:cs="仿宋"/>
          <w:highlight w:val="none"/>
          <w:lang w:val="en-US" w:eastAsia="zh-CN"/>
        </w:rPr>
        <w:t>⑥查螺面积≥5000万平方米</w:t>
      </w:r>
    </w:p>
    <w:p>
      <w:pPr>
        <w:rPr>
          <w:rFonts w:hint="default" w:ascii="仿宋" w:hAnsi="仿宋" w:cs="仿宋"/>
          <w:highlight w:val="none"/>
          <w:lang w:val="en-US" w:eastAsia="zh-CN"/>
        </w:rPr>
      </w:pPr>
      <w:r>
        <w:rPr>
          <w:rFonts w:hint="eastAsia" w:ascii="仿宋" w:hAnsi="仿宋" w:cs="仿宋"/>
          <w:highlight w:val="none"/>
          <w:lang w:val="en-US" w:eastAsia="zh-CN"/>
        </w:rPr>
        <w:t>根据2021年潜江市血吸虫病查、灭螺工作的统计报表。查螺面积为5094.68万平方米(＞5000万平方米)，完成目标数。该指标评价得分为0.5分，实际得分0.5分。</w:t>
      </w:r>
    </w:p>
    <w:p>
      <w:pPr>
        <w:rPr>
          <w:rFonts w:hint="eastAsia" w:ascii="仿宋" w:hAnsi="仿宋" w:cs="仿宋"/>
          <w:highlight w:val="none"/>
          <w:lang w:val="en-US" w:eastAsia="zh-CN"/>
        </w:rPr>
      </w:pPr>
      <w:r>
        <w:rPr>
          <w:rFonts w:hint="eastAsia" w:ascii="仿宋" w:hAnsi="仿宋" w:cs="仿宋"/>
          <w:highlight w:val="none"/>
          <w:lang w:val="en-US" w:eastAsia="zh-CN"/>
        </w:rPr>
        <w:t>⑦灭螺面积≥1500万平方米</w:t>
      </w:r>
    </w:p>
    <w:p>
      <w:pPr>
        <w:rPr>
          <w:rFonts w:hint="eastAsia"/>
          <w:b w:val="0"/>
          <w:bCs w:val="0"/>
          <w:lang w:val="en-US" w:eastAsia="zh-CN"/>
        </w:rPr>
      </w:pPr>
      <w:r>
        <w:rPr>
          <w:rFonts w:hint="eastAsia" w:ascii="仿宋" w:hAnsi="仿宋" w:cs="仿宋"/>
          <w:highlight w:val="none"/>
          <w:lang w:val="en-US" w:eastAsia="zh-CN"/>
        </w:rPr>
        <w:t>根据2021年潜江市血吸虫病查、灭螺工作的统计报表。药物灭螺面积为1711.2万平方米(＞1500万平方米)，完成目标数。该指标评价得分为0.5分，实际得分0.5分。</w:t>
      </w:r>
    </w:p>
    <w:p>
      <w:pPr>
        <w:rPr>
          <w:rFonts w:hint="eastAsia" w:ascii="仿宋" w:hAnsi="仿宋" w:cs="仿宋"/>
          <w:highlight w:val="none"/>
          <w:lang w:val="en-US" w:eastAsia="zh-CN"/>
        </w:rPr>
      </w:pPr>
      <w:r>
        <w:rPr>
          <w:rFonts w:hint="eastAsia" w:ascii="仿宋" w:hAnsi="仿宋" w:cs="仿宋"/>
          <w:highlight w:val="none"/>
          <w:lang w:val="en-US" w:eastAsia="zh-CN"/>
        </w:rPr>
        <w:t xml:space="preserve">⑧村委会承担血防工作≥200个村 </w:t>
      </w:r>
    </w:p>
    <w:p>
      <w:pPr>
        <w:rPr>
          <w:rFonts w:hint="eastAsia"/>
          <w:lang w:val="en-US" w:eastAsia="zh-CN"/>
        </w:rPr>
      </w:pPr>
      <w:r>
        <w:rPr>
          <w:rFonts w:hint="eastAsia" w:ascii="仿宋" w:hAnsi="仿宋" w:cs="仿宋"/>
          <w:highlight w:val="none"/>
          <w:lang w:val="en-US" w:eastAsia="zh-CN"/>
        </w:rPr>
        <w:t>根据2021年湖北省血吸虫病综合治理任务完成情况表，村委会承担血防工作300个村(＞200个村)，完成目标数。该指标评价得分为0.5分，实际得分0.5分。</w:t>
      </w:r>
    </w:p>
    <w:p>
      <w:pPr>
        <w:rPr>
          <w:rFonts w:hint="eastAsia" w:ascii="仿宋" w:hAnsi="仿宋" w:cs="仿宋"/>
          <w:highlight w:val="none"/>
          <w:lang w:val="en-US" w:eastAsia="zh-CN"/>
        </w:rPr>
      </w:pPr>
      <w:r>
        <w:rPr>
          <w:rFonts w:hint="eastAsia" w:ascii="仿宋" w:hAnsi="仿宋" w:cs="仿宋"/>
          <w:highlight w:val="none"/>
          <w:lang w:val="en-US" w:eastAsia="zh-CN"/>
        </w:rPr>
        <w:t>⑨晚血救治人数≥252人</w:t>
      </w:r>
    </w:p>
    <w:p>
      <w:pPr>
        <w:rPr>
          <w:rFonts w:hint="default" w:ascii="仿宋" w:hAnsi="仿宋" w:cs="仿宋"/>
          <w:highlight w:val="none"/>
          <w:lang w:val="en-US" w:eastAsia="zh-CN"/>
        </w:rPr>
      </w:pPr>
      <w:r>
        <w:rPr>
          <w:rFonts w:hint="eastAsia" w:ascii="仿宋" w:hAnsi="仿宋" w:cs="仿宋"/>
          <w:highlight w:val="none"/>
          <w:lang w:val="en-US" w:eastAsia="zh-CN"/>
        </w:rPr>
        <w:t>根据2021年湖北省血吸虫病综合治理任务完成情况表，晚血救治242人(＜252人)，未完成目标数。该指标评价得分为0.5分，实际得分0分。</w:t>
      </w:r>
    </w:p>
    <w:p>
      <w:pPr>
        <w:rPr>
          <w:rFonts w:hint="eastAsia" w:ascii="仿宋" w:hAnsi="仿宋" w:cs="仿宋"/>
          <w:highlight w:val="none"/>
          <w:lang w:val="en-US" w:eastAsia="zh-CN"/>
        </w:rPr>
      </w:pPr>
      <w:r>
        <w:rPr>
          <w:rFonts w:hint="eastAsia" w:ascii="仿宋" w:hAnsi="仿宋" w:cs="仿宋"/>
          <w:highlight w:val="none"/>
          <w:lang w:val="en-US" w:eastAsia="zh-CN"/>
        </w:rPr>
        <w:t>⑩监测点≥8个</w:t>
      </w:r>
    </w:p>
    <w:p>
      <w:pPr>
        <w:rPr>
          <w:rFonts w:hint="default" w:ascii="仿宋" w:hAnsi="仿宋" w:cs="仿宋"/>
          <w:highlight w:val="none"/>
          <w:lang w:val="en-US" w:eastAsia="zh-CN"/>
        </w:rPr>
      </w:pPr>
      <w:r>
        <w:rPr>
          <w:rFonts w:hint="eastAsia" w:ascii="仿宋" w:hAnsi="仿宋" w:cs="仿宋"/>
          <w:highlight w:val="none"/>
          <w:lang w:val="en-US" w:eastAsia="zh-CN"/>
        </w:rPr>
        <w:t>根据2021年湖北省血吸虫病综合治理任务完成情况表，监测点为8个，完成目标数。该指标评价得分为0.5分，实际得分0.5分。</w:t>
      </w:r>
    </w:p>
    <w:p>
      <w:pPr>
        <w:rPr>
          <w:rFonts w:hint="eastAsia" w:ascii="仿宋" w:hAnsi="仿宋" w:cs="仿宋"/>
          <w:highlight w:val="none"/>
          <w:lang w:val="en-US" w:eastAsia="zh-CN"/>
        </w:rPr>
      </w:pPr>
      <w:r>
        <w:rPr>
          <w:rFonts w:hint="eastAsia" w:ascii="仿宋" w:hAnsi="仿宋" w:cs="仿宋"/>
          <w:highlight w:val="none"/>
          <w:lang w:val="en-US" w:eastAsia="zh-CN"/>
        </w:rPr>
        <w:t>⑪风险监测≥100个</w:t>
      </w:r>
    </w:p>
    <w:p>
      <w:pPr>
        <w:rPr>
          <w:rFonts w:hint="default" w:ascii="仿宋" w:hAnsi="仿宋" w:cs="仿宋"/>
          <w:highlight w:val="none"/>
          <w:lang w:val="en-US" w:eastAsia="zh-CN"/>
        </w:rPr>
      </w:pPr>
      <w:r>
        <w:rPr>
          <w:rFonts w:hint="eastAsia" w:ascii="仿宋" w:hAnsi="仿宋" w:cs="仿宋"/>
          <w:highlight w:val="none"/>
          <w:lang w:val="en-US" w:eastAsia="zh-CN"/>
        </w:rPr>
        <w:t>根据2021年湖北省血吸虫病综合治理任务完成情况表，风险监测为104个(＞100个)，完成目标数。该指标评价得分为0.5分，实际得分0.5分。</w:t>
      </w:r>
    </w:p>
    <w:p>
      <w:pPr>
        <w:rPr>
          <w:rFonts w:hint="eastAsia" w:ascii="仿宋" w:hAnsi="仿宋" w:cs="仿宋"/>
          <w:highlight w:val="none"/>
          <w:lang w:val="en-US" w:eastAsia="zh-CN"/>
        </w:rPr>
      </w:pPr>
      <w:r>
        <w:rPr>
          <w:rFonts w:hint="eastAsia" w:ascii="仿宋" w:hAnsi="仿宋" w:cs="仿宋"/>
          <w:highlight w:val="none"/>
          <w:lang w:val="en-US" w:eastAsia="zh-CN"/>
        </w:rPr>
        <w:t>⑫警示牌≥350个</w:t>
      </w:r>
    </w:p>
    <w:p>
      <w:pPr>
        <w:rPr>
          <w:rFonts w:hint="default" w:ascii="仿宋" w:hAnsi="仿宋" w:cs="仿宋"/>
          <w:highlight w:val="none"/>
          <w:lang w:val="en-US" w:eastAsia="zh-CN"/>
        </w:rPr>
      </w:pPr>
      <w:r>
        <w:rPr>
          <w:rFonts w:hint="eastAsia" w:ascii="仿宋" w:hAnsi="仿宋" w:cs="仿宋"/>
          <w:highlight w:val="none"/>
          <w:lang w:val="en-US" w:eastAsia="zh-CN"/>
        </w:rPr>
        <w:t>根据2021年湖北省血吸虫病综合治理任务完成情况表，警示牌为633个(＞350个)，完成目标数。该指标评价得分为0.5分，实际得分0.5分。</w:t>
      </w:r>
    </w:p>
    <w:p>
      <w:pPr>
        <w:rPr>
          <w:rFonts w:hint="eastAsia" w:ascii="仿宋" w:hAnsi="仿宋" w:cs="仿宋"/>
          <w:highlight w:val="none"/>
          <w:lang w:val="en-US" w:eastAsia="zh-CN"/>
        </w:rPr>
      </w:pPr>
      <w:r>
        <w:rPr>
          <w:rFonts w:hint="eastAsia" w:ascii="仿宋" w:hAnsi="仿宋" w:cs="仿宋"/>
          <w:highlight w:val="none"/>
          <w:lang w:val="en-US" w:eastAsia="zh-CN"/>
        </w:rPr>
        <w:t>⑬宣传栏及标语≥300个</w:t>
      </w:r>
    </w:p>
    <w:p>
      <w:pPr>
        <w:rPr>
          <w:rFonts w:hint="eastAsia"/>
          <w:lang w:val="en-US" w:eastAsia="zh-CN"/>
        </w:rPr>
      </w:pPr>
      <w:r>
        <w:rPr>
          <w:rFonts w:hint="eastAsia" w:ascii="仿宋" w:hAnsi="仿宋" w:cs="仿宋"/>
          <w:highlight w:val="none"/>
          <w:lang w:val="en-US" w:eastAsia="zh-CN"/>
        </w:rPr>
        <w:t>根据2021年湖北省血吸虫病综合治理任务完成情况表，宣传栏及标语314个(＞300个)，完成目标数。该指标评价得分为0.5分，实际得分0.5分。</w:t>
      </w:r>
    </w:p>
    <w:p>
      <w:pPr>
        <w:rPr>
          <w:rFonts w:hint="eastAsia" w:ascii="仿宋" w:hAnsi="仿宋" w:cs="仿宋"/>
          <w:highlight w:val="none"/>
          <w:lang w:val="en-US" w:eastAsia="zh-CN"/>
        </w:rPr>
      </w:pPr>
      <w:r>
        <w:rPr>
          <w:rFonts w:hint="eastAsia" w:ascii="仿宋" w:hAnsi="仿宋" w:cs="仿宋"/>
          <w:highlight w:val="none"/>
          <w:lang w:val="en-US" w:eastAsia="zh-CN"/>
        </w:rPr>
        <w:t>⑭宣传单≥84000张、份</w:t>
      </w:r>
    </w:p>
    <w:p>
      <w:pPr>
        <w:rPr>
          <w:rFonts w:hint="eastAsia"/>
          <w:lang w:val="en-US" w:eastAsia="zh-CN"/>
        </w:rPr>
      </w:pPr>
      <w:r>
        <w:rPr>
          <w:rFonts w:hint="eastAsia" w:ascii="仿宋" w:hAnsi="仿宋" w:cs="仿宋"/>
          <w:highlight w:val="none"/>
          <w:lang w:val="en-US" w:eastAsia="zh-CN"/>
        </w:rPr>
        <w:t>根据2021年湖北省血吸虫病综合治理任务完成情况表，宣传单92950张、份(＞84000张、份)，完成目标数。该指标评价得分为0.5分，实际得分0.5分。</w:t>
      </w:r>
    </w:p>
    <w:p>
      <w:pPr>
        <w:rPr>
          <w:rFonts w:hint="eastAsia" w:ascii="仿宋" w:hAnsi="仿宋" w:cs="仿宋"/>
          <w:highlight w:val="none"/>
          <w:lang w:val="en-US" w:eastAsia="zh-CN"/>
        </w:rPr>
      </w:pPr>
      <w:r>
        <w:rPr>
          <w:rFonts w:hint="eastAsia" w:ascii="仿宋" w:hAnsi="仿宋" w:cs="仿宋"/>
          <w:highlight w:val="none"/>
          <w:lang w:val="en-US" w:eastAsia="zh-CN"/>
        </w:rPr>
        <w:t>⑮实用宣传品≥5000个</w:t>
      </w:r>
    </w:p>
    <w:p>
      <w:pPr>
        <w:rPr>
          <w:rFonts w:hint="eastAsia"/>
          <w:lang w:val="en-US" w:eastAsia="zh-CN"/>
        </w:rPr>
      </w:pPr>
      <w:r>
        <w:rPr>
          <w:rFonts w:hint="eastAsia" w:ascii="仿宋" w:hAnsi="仿宋" w:cs="仿宋"/>
          <w:highlight w:val="none"/>
          <w:lang w:val="en-US" w:eastAsia="zh-CN"/>
        </w:rPr>
        <w:t>根据2021年湖北省血吸虫病综合治理任务完成情况表，发放实用宣传品5240个(＞5000个)，完成目标数。该指标评价得分为0.5分，实际得分0.5分。</w:t>
      </w:r>
    </w:p>
    <w:p>
      <w:pPr>
        <w:rPr>
          <w:rFonts w:hint="eastAsia" w:ascii="仿宋" w:hAnsi="仿宋" w:cs="仿宋"/>
          <w:highlight w:val="none"/>
          <w:lang w:val="en-US" w:eastAsia="zh-CN"/>
        </w:rPr>
      </w:pPr>
      <w:r>
        <w:rPr>
          <w:rFonts w:hint="eastAsia" w:ascii="仿宋" w:hAnsi="仿宋" w:cs="仿宋"/>
          <w:highlight w:val="none"/>
          <w:lang w:val="en-US" w:eastAsia="zh-CN"/>
        </w:rPr>
        <w:t>⑯媒体宣传≥25次、篇</w:t>
      </w:r>
    </w:p>
    <w:p>
      <w:pPr>
        <w:rPr>
          <w:rFonts w:hint="eastAsia" w:ascii="仿宋" w:hAnsi="仿宋" w:cs="仿宋"/>
          <w:highlight w:val="none"/>
          <w:lang w:val="en-US" w:eastAsia="zh-CN"/>
        </w:rPr>
      </w:pPr>
      <w:r>
        <w:rPr>
          <w:rFonts w:hint="eastAsia" w:ascii="仿宋" w:hAnsi="仿宋" w:cs="仿宋"/>
          <w:highlight w:val="none"/>
          <w:lang w:val="en-US" w:eastAsia="zh-CN"/>
        </w:rPr>
        <w:t>根据2021年湖北省血吸虫病综合治理任务完成情况表，媒体宣传29次、篇(＞25次、篇)，完成目标数。该指标评价得分为0.5分，实际得分0.5分。</w:t>
      </w:r>
    </w:p>
    <w:p>
      <w:pPr>
        <w:pStyle w:val="6"/>
        <w:numPr>
          <w:ilvl w:val="0"/>
          <w:numId w:val="0"/>
        </w:numPr>
        <w:ind w:left="643" w:leftChars="0"/>
        <w:rPr>
          <w:rFonts w:hint="eastAsia"/>
          <w:highlight w:val="none"/>
        </w:rPr>
      </w:pPr>
      <w:r>
        <w:rPr>
          <w:rFonts w:hint="eastAsia"/>
          <w:highlight w:val="none"/>
          <w:lang w:val="en-US" w:eastAsia="zh-CN"/>
        </w:rPr>
        <w:t>（2）产出质量指标</w:t>
      </w:r>
    </w:p>
    <w:p>
      <w:pPr>
        <w:ind w:firstLine="640"/>
        <w:rPr>
          <w:rFonts w:hint="eastAsia" w:ascii="仿宋" w:hAnsi="仿宋" w:eastAsia="仿宋" w:cs="仿宋"/>
          <w:highlight w:val="none"/>
          <w:lang w:val="en-US" w:eastAsia="zh-CN"/>
        </w:rPr>
      </w:pPr>
      <w:r>
        <w:rPr>
          <w:rFonts w:hint="eastAsia" w:ascii="仿宋" w:hAnsi="仿宋" w:eastAsia="仿宋" w:cs="仿宋"/>
          <w:highlight w:val="none"/>
        </w:rPr>
        <w:t>①化疗完成率100%</w:t>
      </w:r>
    </w:p>
    <w:p>
      <w:pPr>
        <w:ind w:firstLine="640"/>
        <w:rPr>
          <w:rFonts w:hint="eastAsia" w:ascii="仿宋" w:hAnsi="仿宋" w:eastAsia="仿宋" w:cs="仿宋"/>
          <w:highlight w:val="none"/>
        </w:rPr>
      </w:pPr>
      <w:r>
        <w:rPr>
          <w:rFonts w:hint="eastAsia" w:ascii="仿宋" w:hAnsi="仿宋" w:eastAsia="仿宋" w:cs="仿宋"/>
          <w:highlight w:val="none"/>
          <w:lang w:eastAsia="zh-CN"/>
        </w:rPr>
        <w:t>根据2021年湖北省血吸虫病综合治理任务完成情况表，化疗人数</w:t>
      </w:r>
      <w:r>
        <w:rPr>
          <w:rFonts w:hint="eastAsia" w:ascii="仿宋" w:hAnsi="仿宋" w:eastAsia="仿宋" w:cs="仿宋"/>
          <w:highlight w:val="none"/>
          <w:lang w:val="en-US" w:eastAsia="zh-CN"/>
        </w:rPr>
        <w:t>1716人，任务数1500人，完成率100%</w:t>
      </w:r>
      <w:r>
        <w:rPr>
          <w:rFonts w:hint="eastAsia" w:ascii="仿宋" w:hAnsi="仿宋" w:eastAsia="仿宋" w:cs="仿宋"/>
          <w:highlight w:val="none"/>
        </w:rPr>
        <w:t>。故该指标分数</w:t>
      </w:r>
      <w:r>
        <w:rPr>
          <w:rFonts w:hint="eastAsia" w:ascii="仿宋" w:hAnsi="仿宋" w:eastAsia="仿宋" w:cs="仿宋"/>
          <w:highlight w:val="none"/>
          <w:lang w:eastAsia="zh-CN"/>
        </w:rPr>
        <w:t>得</w:t>
      </w:r>
      <w:r>
        <w:rPr>
          <w:rFonts w:hint="eastAsia" w:ascii="仿宋" w:hAnsi="仿宋" w:eastAsia="仿宋" w:cs="仿宋"/>
          <w:highlight w:val="none"/>
        </w:rPr>
        <w:t>为</w:t>
      </w:r>
      <w:r>
        <w:rPr>
          <w:rFonts w:hint="eastAsia" w:ascii="仿宋" w:hAnsi="仿宋" w:eastAsia="仿宋" w:cs="仿宋"/>
          <w:highlight w:val="none"/>
          <w:lang w:val="en-US" w:eastAsia="zh-CN"/>
        </w:rPr>
        <w:t>2</w:t>
      </w:r>
      <w:r>
        <w:rPr>
          <w:rFonts w:hint="eastAsia" w:ascii="仿宋" w:hAnsi="仿宋" w:eastAsia="仿宋" w:cs="仿宋"/>
          <w:highlight w:val="none"/>
        </w:rPr>
        <w:t>分</w:t>
      </w:r>
      <w:r>
        <w:rPr>
          <w:rFonts w:hint="eastAsia" w:ascii="仿宋" w:hAnsi="仿宋" w:eastAsia="仿宋" w:cs="仿宋"/>
          <w:highlight w:val="none"/>
          <w:lang w:val="en-US" w:eastAsia="zh-CN"/>
        </w:rPr>
        <w:t>,实际得分2分</w:t>
      </w:r>
      <w:r>
        <w:rPr>
          <w:rFonts w:hint="eastAsia" w:ascii="仿宋" w:hAnsi="仿宋" w:eastAsia="仿宋" w:cs="仿宋"/>
          <w:highlight w:val="none"/>
        </w:rPr>
        <w:t>。</w:t>
      </w:r>
    </w:p>
    <w:p>
      <w:pPr>
        <w:bidi w:val="0"/>
        <w:rPr>
          <w:rFonts w:hint="eastAsia" w:ascii="仿宋" w:hAnsi="仿宋" w:eastAsia="仿宋" w:cs="仿宋"/>
          <w:lang w:val="en-US" w:eastAsia="zh-CN"/>
        </w:rPr>
      </w:pPr>
      <w:r>
        <w:rPr>
          <w:rFonts w:hint="eastAsia" w:ascii="仿宋" w:hAnsi="仿宋" w:eastAsia="仿宋" w:cs="仿宋"/>
          <w:lang w:val="en-US" w:eastAsia="zh-CN"/>
        </w:rPr>
        <w:t>②人群血吸虫病筛查率100%</w:t>
      </w:r>
    </w:p>
    <w:p>
      <w:pPr>
        <w:bidi w:val="0"/>
        <w:rPr>
          <w:rFonts w:hint="eastAsia" w:ascii="仿宋" w:hAnsi="仿宋" w:eastAsia="仿宋" w:cs="仿宋"/>
          <w:lang w:val="en-US" w:eastAsia="zh-CN"/>
        </w:rPr>
      </w:pPr>
      <w:r>
        <w:rPr>
          <w:rFonts w:hint="eastAsia" w:ascii="仿宋" w:hAnsi="仿宋" w:eastAsia="仿宋" w:cs="仿宋"/>
          <w:lang w:val="en-US" w:eastAsia="zh-CN"/>
        </w:rPr>
        <w:t>根据2021年潜江市血吸虫病查、治工作情况表，2021年检查人群血吸虫病筛查率为100%。该指标得分2分，实际得分2分。</w:t>
      </w:r>
    </w:p>
    <w:p>
      <w:pPr>
        <w:bidi w:val="0"/>
        <w:rPr>
          <w:rFonts w:hint="eastAsia" w:ascii="仿宋" w:hAnsi="仿宋" w:eastAsia="仿宋" w:cs="仿宋"/>
          <w:lang w:val="en-US" w:eastAsia="zh-CN"/>
        </w:rPr>
      </w:pPr>
      <w:r>
        <w:rPr>
          <w:rFonts w:hint="eastAsia" w:ascii="仿宋" w:hAnsi="仿宋" w:eastAsia="仿宋" w:cs="仿宋"/>
          <w:lang w:val="en-US" w:eastAsia="zh-CN"/>
        </w:rPr>
        <w:t>③家畜血吸虫病筛查率100%</w:t>
      </w:r>
    </w:p>
    <w:p>
      <w:pPr>
        <w:bidi w:val="0"/>
        <w:rPr>
          <w:rFonts w:hint="eastAsia" w:ascii="仿宋" w:hAnsi="仿宋" w:eastAsia="仿宋" w:cs="仿宋"/>
          <w:b w:val="0"/>
          <w:bCs w:val="0"/>
          <w:kern w:val="2"/>
          <w:szCs w:val="22"/>
          <w:highlight w:val="none"/>
          <w:lang w:val="en-US" w:eastAsia="zh-CN" w:bidi="ar-SA"/>
        </w:rPr>
      </w:pPr>
      <w:r>
        <w:rPr>
          <w:rFonts w:hint="eastAsia" w:ascii="仿宋" w:hAnsi="仿宋" w:eastAsia="仿宋" w:cs="仿宋"/>
          <w:lang w:val="en-US" w:eastAsia="zh-CN"/>
        </w:rPr>
        <w:t>根据2021年湖北省血吸虫病综合治理任务</w:t>
      </w:r>
      <w:r>
        <w:rPr>
          <w:rFonts w:hint="eastAsia" w:ascii="仿宋" w:hAnsi="仿宋" w:eastAsia="仿宋" w:cs="仿宋"/>
          <w:b w:val="0"/>
          <w:bCs w:val="0"/>
          <w:kern w:val="2"/>
          <w:szCs w:val="22"/>
          <w:highlight w:val="none"/>
          <w:lang w:val="en-US" w:eastAsia="zh-CN" w:bidi="ar-SA"/>
        </w:rPr>
        <w:t>完成情况表，对牛、羊的血吸虫病的筛查完成率为99%和104%，对牛的筛查未完成，故该指标得分2分，实际得分0分。</w:t>
      </w:r>
    </w:p>
    <w:p>
      <w:pPr>
        <w:bidi w:val="0"/>
        <w:rPr>
          <w:rFonts w:hint="eastAsia" w:ascii="仿宋" w:hAnsi="仿宋" w:eastAsia="仿宋" w:cs="仿宋"/>
          <w:lang w:val="en-US" w:eastAsia="zh-CN"/>
        </w:rPr>
      </w:pPr>
      <w:r>
        <w:rPr>
          <w:rFonts w:hint="eastAsia" w:ascii="仿宋" w:hAnsi="仿宋" w:eastAsia="仿宋" w:cs="仿宋"/>
          <w:lang w:val="en-US" w:eastAsia="zh-CN"/>
        </w:rPr>
        <w:t>④疫点处置率100%</w:t>
      </w:r>
    </w:p>
    <w:p>
      <w:pPr>
        <w:bidi w:val="0"/>
        <w:rPr>
          <w:rFonts w:hint="eastAsia" w:ascii="仿宋" w:hAnsi="仿宋" w:eastAsia="仿宋" w:cs="仿宋"/>
          <w:lang w:val="en-US" w:eastAsia="zh-CN"/>
        </w:rPr>
      </w:pPr>
      <w:r>
        <w:rPr>
          <w:rFonts w:hint="eastAsia" w:ascii="仿宋" w:hAnsi="仿宋" w:eastAsia="仿宋" w:cs="仿宋"/>
          <w:lang w:val="en-US" w:eastAsia="zh-CN"/>
        </w:rPr>
        <w:t>根据2021年湖北省血吸虫病综合治理任务完成情况表，对登记病人随访完成4093人，目标数2615人，疫点处置率100%。该指标得分2分，实际得分2分。</w:t>
      </w:r>
    </w:p>
    <w:p>
      <w:pPr>
        <w:bidi w:val="0"/>
        <w:rPr>
          <w:rFonts w:hint="eastAsia" w:ascii="仿宋" w:hAnsi="仿宋" w:eastAsia="仿宋" w:cs="仿宋"/>
          <w:lang w:val="en-US" w:eastAsia="zh-CN"/>
        </w:rPr>
      </w:pPr>
      <w:r>
        <w:rPr>
          <w:rFonts w:hint="eastAsia" w:ascii="仿宋" w:hAnsi="仿宋" w:eastAsia="仿宋" w:cs="仿宋"/>
          <w:lang w:val="en-US" w:eastAsia="zh-CN"/>
        </w:rPr>
        <w:t>⑤有螺河道治理率100%</w:t>
      </w:r>
    </w:p>
    <w:p>
      <w:pPr>
        <w:bidi w:val="0"/>
        <w:rPr>
          <w:rFonts w:hint="eastAsia" w:ascii="仿宋" w:hAnsi="仿宋" w:eastAsia="仿宋" w:cs="仿宋"/>
          <w:lang w:val="en-US" w:eastAsia="zh-CN"/>
        </w:rPr>
      </w:pPr>
      <w:r>
        <w:rPr>
          <w:rFonts w:hint="eastAsia" w:ascii="仿宋" w:hAnsi="仿宋" w:eastAsia="仿宋" w:cs="仿宋"/>
          <w:lang w:val="en-US" w:eastAsia="zh-CN"/>
        </w:rPr>
        <w:t>根据2021年潜江市血吸虫病查、灭螺工作情况表，实有钉螺的河道，均采取了药物灭螺，河道的治理率为100%。该指标得分2分，实际得分2分。</w:t>
      </w:r>
    </w:p>
    <w:p>
      <w:pPr>
        <w:bidi w:val="0"/>
        <w:rPr>
          <w:rFonts w:hint="eastAsia" w:ascii="仿宋" w:hAnsi="仿宋" w:eastAsia="仿宋" w:cs="仿宋"/>
          <w:lang w:val="en-US" w:eastAsia="zh-CN"/>
        </w:rPr>
      </w:pPr>
      <w:r>
        <w:rPr>
          <w:rFonts w:hint="eastAsia" w:ascii="仿宋" w:hAnsi="仿宋" w:eastAsia="仿宋" w:cs="仿宋"/>
          <w:lang w:val="en-US" w:eastAsia="zh-CN"/>
        </w:rPr>
        <w:t>⑥药物灭螺覆盖率100%</w:t>
      </w:r>
    </w:p>
    <w:p>
      <w:pPr>
        <w:bidi w:val="0"/>
        <w:rPr>
          <w:rFonts w:hint="default"/>
          <w:lang w:val="en-US" w:eastAsia="zh-CN"/>
        </w:rPr>
      </w:pPr>
      <w:r>
        <w:rPr>
          <w:rFonts w:hint="eastAsia" w:ascii="仿宋" w:hAnsi="仿宋" w:eastAsia="仿宋" w:cs="仿宋"/>
          <w:lang w:val="en-US" w:eastAsia="zh-CN"/>
        </w:rPr>
        <w:t>根据2021年湖北省血吸虫病综合治理任务完成情况表，实</w:t>
      </w:r>
      <w:r>
        <w:rPr>
          <w:rFonts w:hint="eastAsia" w:ascii="仿宋" w:hAnsi="仿宋" w:cs="仿宋"/>
          <w:b w:val="0"/>
          <w:bCs w:val="0"/>
          <w:kern w:val="2"/>
          <w:szCs w:val="22"/>
          <w:highlight w:val="none"/>
          <w:lang w:val="en-US" w:eastAsia="zh-CN" w:bidi="ar-SA"/>
        </w:rPr>
        <w:t>际药物灭螺面积为1042.62万平方米，实有钉螺面积1444.72万平方米，覆盖率为72.16%，未完成目标。该指标得分2分，实际得分0分。</w:t>
      </w:r>
    </w:p>
    <w:p>
      <w:pPr>
        <w:bidi w:val="0"/>
        <w:rPr>
          <w:rFonts w:hint="eastAsia" w:ascii="仿宋" w:hAnsi="仿宋" w:eastAsia="仿宋" w:cs="仿宋"/>
          <w:lang w:val="en-US" w:eastAsia="zh-CN"/>
        </w:rPr>
      </w:pPr>
      <w:r>
        <w:rPr>
          <w:rFonts w:hint="eastAsia" w:ascii="仿宋" w:hAnsi="仿宋" w:eastAsia="仿宋" w:cs="仿宋"/>
          <w:lang w:val="en-US" w:eastAsia="zh-CN"/>
        </w:rPr>
        <w:t>⑦监测任务完成率100%</w:t>
      </w:r>
    </w:p>
    <w:p>
      <w:pPr>
        <w:bidi w:val="0"/>
        <w:rPr>
          <w:rFonts w:hint="eastAsia" w:ascii="仿宋" w:hAnsi="仿宋" w:eastAsia="仿宋" w:cs="仿宋"/>
          <w:lang w:val="en-US" w:eastAsia="zh-CN"/>
        </w:rPr>
      </w:pPr>
      <w:r>
        <w:rPr>
          <w:rFonts w:hint="eastAsia" w:ascii="仿宋" w:hAnsi="仿宋" w:eastAsia="仿宋" w:cs="仿宋"/>
          <w:lang w:val="en-US" w:eastAsia="zh-CN"/>
        </w:rPr>
        <w:t>根据2021年湖北省血吸虫病综合治理任务完成情况表，对风险监测的完成率为104%。该指标得分2分，实际得分2分。</w:t>
      </w:r>
    </w:p>
    <w:p>
      <w:pPr>
        <w:pStyle w:val="6"/>
        <w:numPr>
          <w:ilvl w:val="0"/>
          <w:numId w:val="5"/>
        </w:numPr>
        <w:ind w:firstLineChars="0"/>
        <w:rPr>
          <w:highlight w:val="none"/>
        </w:rPr>
      </w:pPr>
      <w:r>
        <w:rPr>
          <w:rFonts w:hint="eastAsia"/>
          <w:highlight w:val="none"/>
        </w:rPr>
        <w:t>产出时效指标</w:t>
      </w:r>
    </w:p>
    <w:p>
      <w:pPr>
        <w:ind w:firstLine="640"/>
        <w:rPr>
          <w:rFonts w:hint="eastAsia" w:ascii="仿宋" w:hAnsi="仿宋" w:cs="仿宋"/>
          <w:highlight w:val="none"/>
          <w:lang w:eastAsia="zh-CN"/>
        </w:rPr>
      </w:pPr>
      <w:r>
        <w:rPr>
          <w:rFonts w:hint="eastAsia" w:ascii="仿宋" w:hAnsi="仿宋" w:eastAsia="仿宋" w:cs="仿宋"/>
          <w:highlight w:val="none"/>
        </w:rPr>
        <w:t>①</w:t>
      </w:r>
      <w:r>
        <w:rPr>
          <w:rFonts w:hint="eastAsia" w:ascii="仿宋" w:hAnsi="仿宋" w:cs="仿宋"/>
          <w:highlight w:val="none"/>
          <w:lang w:eastAsia="zh-CN"/>
        </w:rPr>
        <w:t>春季在2021年6月份之前完成螺情数据汇总和灭螺工作。</w:t>
      </w:r>
    </w:p>
    <w:p>
      <w:pPr>
        <w:ind w:firstLine="640"/>
        <w:rPr>
          <w:rFonts w:hint="default" w:ascii="仿宋" w:hAnsi="仿宋" w:cs="仿宋"/>
          <w:highlight w:val="none"/>
          <w:lang w:val="en-US" w:eastAsia="zh-CN"/>
        </w:rPr>
      </w:pPr>
      <w:r>
        <w:rPr>
          <w:rFonts w:hint="eastAsia" w:ascii="仿宋" w:hAnsi="仿宋" w:cs="仿宋"/>
          <w:highlight w:val="none"/>
          <w:lang w:val="en-US" w:eastAsia="zh-CN"/>
        </w:rPr>
        <w:t>根据灭螺日志、灭螺效果考核日志及灭螺出勤明细表，灭螺工作均在2021年6月份之前完成，故该指标得分3分，实际得分3分。</w:t>
      </w:r>
    </w:p>
    <w:p>
      <w:pPr>
        <w:ind w:firstLine="640"/>
        <w:rPr>
          <w:rFonts w:hint="eastAsia" w:ascii="仿宋" w:hAnsi="仿宋" w:cs="仿宋"/>
          <w:highlight w:val="none"/>
          <w:lang w:val="en-US" w:eastAsia="zh-CN"/>
        </w:rPr>
      </w:pPr>
      <w:r>
        <w:rPr>
          <w:rFonts w:hint="eastAsia" w:ascii="仿宋" w:hAnsi="仿宋" w:cs="仿宋"/>
          <w:highlight w:val="none"/>
          <w:lang w:val="en-US" w:eastAsia="zh-CN"/>
        </w:rPr>
        <w:t>②秋季在2021年11月份之前完成螺情数据汇总和灭螺工作。</w:t>
      </w:r>
    </w:p>
    <w:p>
      <w:pPr>
        <w:ind w:firstLine="640"/>
        <w:rPr>
          <w:rFonts w:hint="eastAsia" w:ascii="仿宋" w:hAnsi="仿宋" w:cs="仿宋"/>
          <w:highlight w:val="none"/>
          <w:lang w:val="en-US" w:eastAsia="zh-CN"/>
        </w:rPr>
      </w:pPr>
      <w:r>
        <w:rPr>
          <w:rFonts w:hint="eastAsia" w:ascii="仿宋" w:hAnsi="仿宋" w:cs="仿宋"/>
          <w:highlight w:val="none"/>
          <w:lang w:val="en-US" w:eastAsia="zh-CN"/>
        </w:rPr>
        <w:t>根据灭螺日志、灭螺效果考核日志及灭螺出勤明细表，灭螺工作均在2021年11月份之前完成，故该指标得分3分，实际得分3分。</w:t>
      </w:r>
    </w:p>
    <w:p>
      <w:pPr>
        <w:pStyle w:val="6"/>
        <w:numPr>
          <w:ilvl w:val="0"/>
          <w:numId w:val="5"/>
        </w:numPr>
        <w:ind w:firstLineChars="0"/>
        <w:rPr>
          <w:highlight w:val="none"/>
        </w:rPr>
      </w:pPr>
      <w:r>
        <w:rPr>
          <w:rFonts w:hint="eastAsia"/>
          <w:highlight w:val="none"/>
        </w:rPr>
        <w:t>产出成本指标</w:t>
      </w:r>
    </w:p>
    <w:p>
      <w:pPr>
        <w:ind w:firstLine="640"/>
        <w:rPr>
          <w:rFonts w:hint="eastAsia" w:ascii="仿宋" w:hAnsi="仿宋" w:cs="仿宋"/>
          <w:highlight w:val="none"/>
          <w:lang w:eastAsia="zh-CN"/>
        </w:rPr>
      </w:pPr>
      <w:r>
        <w:rPr>
          <w:rFonts w:hint="eastAsia" w:ascii="仿宋" w:hAnsi="仿宋" w:eastAsia="仿宋" w:cs="仿宋"/>
          <w:highlight w:val="none"/>
        </w:rPr>
        <w:t>成本节约率用以反映和考核项目的成本节约程度</w:t>
      </w:r>
      <w:r>
        <w:rPr>
          <w:rFonts w:hint="eastAsia" w:ascii="仿宋" w:hAnsi="仿宋" w:cs="仿宋"/>
          <w:highlight w:val="none"/>
          <w:lang w:eastAsia="zh-CN"/>
        </w:rPr>
        <w:t>。</w:t>
      </w:r>
    </w:p>
    <w:p>
      <w:pPr>
        <w:ind w:firstLine="640"/>
        <w:rPr>
          <w:rFonts w:hint="eastAsia" w:ascii="仿宋" w:hAnsi="仿宋" w:cs="仿宋"/>
          <w:highlight w:val="none"/>
          <w:lang w:eastAsia="zh-CN"/>
        </w:rPr>
      </w:pPr>
      <w:r>
        <w:rPr>
          <w:rFonts w:hint="eastAsia" w:ascii="仿宋" w:hAnsi="仿宋" w:cs="仿宋"/>
          <w:highlight w:val="none"/>
          <w:lang w:eastAsia="zh-CN"/>
        </w:rPr>
        <w:t>①查螺经费＜100万元</w:t>
      </w:r>
    </w:p>
    <w:p>
      <w:pPr>
        <w:ind w:firstLine="640"/>
        <w:rPr>
          <w:rFonts w:hint="default" w:ascii="仿宋" w:hAnsi="仿宋" w:cs="仿宋"/>
          <w:highlight w:val="none"/>
          <w:lang w:val="en-US" w:eastAsia="zh-CN"/>
        </w:rPr>
      </w:pPr>
      <w:r>
        <w:rPr>
          <w:rFonts w:hint="eastAsia" w:ascii="仿宋" w:hAnsi="仿宋" w:cs="仿宋"/>
          <w:highlight w:val="none"/>
          <w:lang w:eastAsia="zh-CN"/>
        </w:rPr>
        <w:t>根据统计</w:t>
      </w:r>
      <w:r>
        <w:rPr>
          <w:rFonts w:hint="eastAsia" w:ascii="仿宋" w:hAnsi="仿宋" w:cs="仿宋"/>
          <w:highlight w:val="none"/>
          <w:lang w:val="en-US" w:eastAsia="zh-CN"/>
        </w:rPr>
        <w:t>2021年查螺经费为120万元(＞100万元)，未完成目标，故该指标得分1分，实际得分0分。</w:t>
      </w:r>
    </w:p>
    <w:p>
      <w:pPr>
        <w:ind w:firstLine="640"/>
        <w:rPr>
          <w:rFonts w:hint="eastAsia" w:ascii="仿宋" w:hAnsi="仿宋" w:cs="仿宋"/>
          <w:highlight w:val="none"/>
          <w:lang w:val="en-US" w:eastAsia="zh-CN"/>
        </w:rPr>
      </w:pPr>
      <w:r>
        <w:rPr>
          <w:rFonts w:hint="eastAsia" w:ascii="仿宋" w:hAnsi="仿宋" w:eastAsia="仿宋" w:cs="仿宋"/>
          <w:highlight w:val="none"/>
        </w:rPr>
        <w:t>②灭螺</w:t>
      </w:r>
      <w:r>
        <w:rPr>
          <w:rFonts w:hint="eastAsia" w:ascii="仿宋" w:hAnsi="仿宋" w:cs="仿宋"/>
          <w:highlight w:val="none"/>
          <w:lang w:val="en-US" w:eastAsia="zh-CN"/>
        </w:rPr>
        <w:t>经费＜150万元</w:t>
      </w:r>
    </w:p>
    <w:p>
      <w:pPr>
        <w:ind w:firstLine="640"/>
        <w:rPr>
          <w:rFonts w:hint="eastAsia" w:ascii="仿宋" w:hAnsi="仿宋" w:cs="仿宋"/>
          <w:highlight w:val="none"/>
          <w:lang w:val="en-US" w:eastAsia="zh-CN"/>
        </w:rPr>
      </w:pPr>
      <w:r>
        <w:rPr>
          <w:rFonts w:hint="eastAsia" w:ascii="仿宋" w:hAnsi="仿宋" w:cs="仿宋"/>
          <w:highlight w:val="none"/>
          <w:lang w:val="en-US" w:eastAsia="zh-CN"/>
        </w:rPr>
        <w:t>根据统计2021年</w:t>
      </w:r>
      <w:r>
        <w:rPr>
          <w:rFonts w:hint="eastAsia" w:ascii="仿宋" w:hAnsi="仿宋" w:eastAsia="仿宋" w:cs="仿宋"/>
          <w:highlight w:val="none"/>
        </w:rPr>
        <w:t>灭螺</w:t>
      </w:r>
      <w:r>
        <w:rPr>
          <w:rFonts w:hint="eastAsia" w:ascii="仿宋" w:hAnsi="仿宋" w:cs="仿宋"/>
          <w:highlight w:val="none"/>
          <w:lang w:val="en-US" w:eastAsia="zh-CN"/>
        </w:rPr>
        <w:t>经费为</w:t>
      </w:r>
      <w:r>
        <w:rPr>
          <w:rFonts w:hint="default" w:ascii="仿宋" w:hAnsi="仿宋" w:cs="仿宋"/>
          <w:highlight w:val="none"/>
          <w:lang w:val="en-US" w:eastAsia="zh-CN"/>
        </w:rPr>
        <w:t>243.70</w:t>
      </w:r>
      <w:r>
        <w:rPr>
          <w:rFonts w:hint="eastAsia" w:ascii="仿宋" w:hAnsi="仿宋" w:cs="仿宋"/>
          <w:highlight w:val="none"/>
          <w:lang w:val="en-US" w:eastAsia="zh-CN"/>
        </w:rPr>
        <w:t>万元(＞150万元)，未完成目标，故该指标实际得分0分。</w:t>
      </w:r>
    </w:p>
    <w:p>
      <w:pPr>
        <w:ind w:firstLine="640"/>
        <w:rPr>
          <w:rFonts w:hint="eastAsia" w:ascii="仿宋" w:hAnsi="仿宋" w:cs="仿宋"/>
          <w:highlight w:val="none"/>
          <w:lang w:val="en-US" w:eastAsia="zh-CN"/>
        </w:rPr>
      </w:pPr>
      <w:r>
        <w:rPr>
          <w:rFonts w:hint="eastAsia" w:ascii="仿宋" w:hAnsi="仿宋" w:cs="仿宋"/>
          <w:highlight w:val="none"/>
          <w:lang w:val="en-US" w:eastAsia="zh-CN"/>
        </w:rPr>
        <w:t>③查病经费＜75万元</w:t>
      </w:r>
    </w:p>
    <w:p>
      <w:pPr>
        <w:ind w:firstLine="640"/>
        <w:rPr>
          <w:rFonts w:hint="eastAsia" w:ascii="仿宋" w:hAnsi="仿宋" w:cs="仿宋"/>
          <w:highlight w:val="none"/>
          <w:lang w:val="en-US" w:eastAsia="zh-CN"/>
        </w:rPr>
      </w:pPr>
      <w:r>
        <w:rPr>
          <w:rFonts w:hint="eastAsia" w:ascii="仿宋" w:hAnsi="仿宋" w:cs="仿宋"/>
          <w:highlight w:val="none"/>
          <w:lang w:val="en-US" w:eastAsia="zh-CN"/>
        </w:rPr>
        <w:t>根据统计2021年查病经费为131.56万元(＞75万元)，未完成目标，故该指标实际得分0分。</w:t>
      </w:r>
    </w:p>
    <w:p>
      <w:pPr>
        <w:ind w:firstLine="640"/>
        <w:rPr>
          <w:rFonts w:hint="eastAsia" w:ascii="仿宋" w:hAnsi="仿宋" w:cs="仿宋"/>
          <w:highlight w:val="none"/>
          <w:lang w:eastAsia="zh-CN"/>
        </w:rPr>
      </w:pPr>
      <w:r>
        <w:rPr>
          <w:rFonts w:hint="eastAsia" w:ascii="仿宋" w:hAnsi="仿宋" w:cs="仿宋"/>
          <w:highlight w:val="none"/>
          <w:lang w:val="en-US" w:eastAsia="zh-CN"/>
        </w:rPr>
        <w:t>④治病经费</w:t>
      </w:r>
      <w:r>
        <w:rPr>
          <w:rFonts w:hint="eastAsia" w:ascii="仿宋" w:hAnsi="仿宋" w:eastAsia="仿宋" w:cs="仿宋"/>
          <w:highlight w:val="none"/>
        </w:rPr>
        <w:t>＜</w:t>
      </w:r>
      <w:r>
        <w:rPr>
          <w:rFonts w:hint="eastAsia" w:ascii="仿宋" w:hAnsi="仿宋" w:eastAsia="仿宋" w:cs="仿宋"/>
          <w:highlight w:val="none"/>
          <w:lang w:eastAsia="zh-CN"/>
        </w:rPr>
        <w:t>75</w:t>
      </w:r>
      <w:r>
        <w:rPr>
          <w:rFonts w:hint="eastAsia" w:ascii="仿宋" w:hAnsi="仿宋" w:cs="仿宋"/>
          <w:highlight w:val="none"/>
          <w:lang w:eastAsia="zh-CN"/>
        </w:rPr>
        <w:t>万元</w:t>
      </w:r>
    </w:p>
    <w:p>
      <w:pPr>
        <w:ind w:firstLine="640"/>
        <w:rPr>
          <w:rFonts w:hint="eastAsia" w:ascii="仿宋" w:hAnsi="仿宋" w:cs="仿宋"/>
          <w:highlight w:val="none"/>
          <w:lang w:val="en-US" w:eastAsia="zh-CN"/>
        </w:rPr>
      </w:pPr>
      <w:r>
        <w:rPr>
          <w:rFonts w:hint="eastAsia"/>
          <w:lang w:eastAsia="zh-CN"/>
        </w:rPr>
        <w:t>根</w:t>
      </w:r>
      <w:r>
        <w:rPr>
          <w:rFonts w:hint="eastAsia" w:ascii="仿宋" w:hAnsi="仿宋" w:cs="仿宋"/>
          <w:highlight w:val="none"/>
          <w:lang w:val="en-US" w:eastAsia="zh-CN"/>
        </w:rPr>
        <w:t>据统计2021年治病经费为130.24万元(＞75万元)，未完成目标，故该指标实际得分0分。</w:t>
      </w:r>
    </w:p>
    <w:p>
      <w:pPr>
        <w:ind w:firstLine="640"/>
        <w:rPr>
          <w:rFonts w:hint="eastAsia" w:ascii="仿宋" w:hAnsi="仿宋" w:eastAsia="仿宋" w:cs="仿宋"/>
          <w:highlight w:val="none"/>
          <w:lang w:eastAsia="zh-CN"/>
        </w:rPr>
      </w:pPr>
      <w:r>
        <w:rPr>
          <w:rFonts w:hint="eastAsia" w:ascii="仿宋" w:hAnsi="仿宋" w:cs="仿宋"/>
          <w:highlight w:val="none"/>
          <w:lang w:val="en-US" w:eastAsia="zh-CN"/>
        </w:rPr>
        <w:t>⑤药品物资采</w:t>
      </w:r>
      <w:r>
        <w:rPr>
          <w:rFonts w:hint="eastAsia" w:ascii="仿宋" w:hAnsi="仿宋" w:eastAsia="仿宋" w:cs="仿宋"/>
          <w:highlight w:val="none"/>
          <w:lang w:eastAsia="zh-CN"/>
        </w:rPr>
        <w:t>购经费＜285万元</w:t>
      </w:r>
    </w:p>
    <w:p>
      <w:pPr>
        <w:ind w:firstLine="640"/>
        <w:rPr>
          <w:rFonts w:hint="eastAsia" w:ascii="仿宋" w:hAnsi="仿宋" w:eastAsia="仿宋" w:cs="仿宋"/>
          <w:highlight w:val="none"/>
          <w:lang w:eastAsia="zh-CN"/>
        </w:rPr>
      </w:pPr>
      <w:r>
        <w:rPr>
          <w:rFonts w:hint="eastAsia" w:ascii="仿宋" w:hAnsi="仿宋" w:eastAsia="仿宋" w:cs="仿宋"/>
          <w:highlight w:val="none"/>
          <w:lang w:eastAsia="zh-CN"/>
        </w:rPr>
        <w:t>根据统计2021年药品物资的采购</w:t>
      </w:r>
      <w:r>
        <w:rPr>
          <w:rFonts w:hint="eastAsia" w:ascii="仿宋" w:hAnsi="仿宋" w:cs="仿宋"/>
          <w:highlight w:val="none"/>
          <w:lang w:eastAsia="zh-CN"/>
        </w:rPr>
        <w:t>经费</w:t>
      </w:r>
      <w:r>
        <w:rPr>
          <w:rFonts w:hint="eastAsia" w:ascii="仿宋" w:hAnsi="仿宋" w:eastAsia="仿宋" w:cs="仿宋"/>
          <w:highlight w:val="none"/>
          <w:lang w:eastAsia="zh-CN"/>
        </w:rPr>
        <w:t>为</w:t>
      </w:r>
      <w:r>
        <w:rPr>
          <w:rFonts w:hint="eastAsia" w:ascii="仿宋" w:hAnsi="仿宋" w:cs="仿宋"/>
          <w:highlight w:val="none"/>
          <w:lang w:val="en-US" w:eastAsia="zh-CN"/>
        </w:rPr>
        <w:t>250.50</w:t>
      </w:r>
      <w:r>
        <w:rPr>
          <w:rFonts w:hint="eastAsia" w:ascii="仿宋" w:hAnsi="仿宋" w:eastAsia="仿宋" w:cs="仿宋"/>
          <w:highlight w:val="none"/>
          <w:lang w:val="en-US" w:eastAsia="zh-CN"/>
        </w:rPr>
        <w:t>万元</w:t>
      </w:r>
      <w:r>
        <w:rPr>
          <w:rFonts w:hint="eastAsia" w:ascii="仿宋" w:hAnsi="仿宋" w:cs="仿宋"/>
          <w:highlight w:val="none"/>
          <w:lang w:val="en-US" w:eastAsia="zh-CN"/>
        </w:rPr>
        <w:t>(</w:t>
      </w:r>
      <w:r>
        <w:rPr>
          <w:rFonts w:hint="eastAsia" w:ascii="仿宋" w:hAnsi="仿宋" w:eastAsia="仿宋" w:cs="仿宋"/>
          <w:highlight w:val="none"/>
          <w:lang w:eastAsia="zh-CN"/>
        </w:rPr>
        <w:t>＜</w:t>
      </w:r>
      <w:r>
        <w:rPr>
          <w:rFonts w:hint="eastAsia" w:ascii="仿宋" w:hAnsi="仿宋" w:cs="仿宋"/>
          <w:highlight w:val="none"/>
          <w:lang w:val="en-US" w:eastAsia="zh-CN"/>
        </w:rPr>
        <w:t>285</w:t>
      </w:r>
      <w:r>
        <w:rPr>
          <w:rFonts w:hint="eastAsia" w:ascii="仿宋" w:hAnsi="仿宋" w:eastAsia="仿宋" w:cs="仿宋"/>
          <w:highlight w:val="none"/>
          <w:lang w:eastAsia="zh-CN"/>
        </w:rPr>
        <w:t>万元</w:t>
      </w:r>
      <w:r>
        <w:rPr>
          <w:rFonts w:hint="eastAsia" w:ascii="仿宋" w:hAnsi="仿宋" w:cs="仿宋"/>
          <w:highlight w:val="none"/>
          <w:lang w:val="en-US" w:eastAsia="zh-CN"/>
        </w:rPr>
        <w:t>)</w:t>
      </w:r>
      <w:r>
        <w:rPr>
          <w:rFonts w:hint="eastAsia" w:ascii="仿宋" w:hAnsi="仿宋" w:eastAsia="仿宋" w:cs="仿宋"/>
          <w:highlight w:val="none"/>
          <w:lang w:eastAsia="zh-CN"/>
        </w:rPr>
        <w:t>，完成目标，故该指标得分1分，实际得分1分。</w:t>
      </w:r>
    </w:p>
    <w:p>
      <w:pPr>
        <w:ind w:firstLine="640"/>
        <w:rPr>
          <w:rFonts w:hint="eastAsia" w:ascii="仿宋" w:hAnsi="仿宋" w:eastAsia="仿宋" w:cs="仿宋"/>
          <w:highlight w:val="none"/>
          <w:lang w:eastAsia="zh-CN"/>
        </w:rPr>
      </w:pPr>
      <w:r>
        <w:rPr>
          <w:rFonts w:hint="eastAsia" w:ascii="仿宋" w:hAnsi="仿宋" w:eastAsia="仿宋" w:cs="仿宋"/>
          <w:highlight w:val="none"/>
          <w:lang w:eastAsia="zh-CN"/>
        </w:rPr>
        <w:t>⑥各级各类人员、血防知识培训＜40万元</w:t>
      </w:r>
    </w:p>
    <w:p>
      <w:pPr>
        <w:ind w:firstLine="640"/>
        <w:rPr>
          <w:rFonts w:hint="eastAsia"/>
          <w:lang w:eastAsia="zh-CN"/>
        </w:rPr>
      </w:pPr>
      <w:r>
        <w:rPr>
          <w:rFonts w:hint="eastAsia" w:ascii="仿宋" w:hAnsi="仿宋" w:eastAsia="仿宋" w:cs="仿宋"/>
          <w:highlight w:val="none"/>
          <w:lang w:eastAsia="zh-CN"/>
        </w:rPr>
        <w:t>根据统计各级各类人员、血防知识培训为</w:t>
      </w:r>
      <w:r>
        <w:rPr>
          <w:rFonts w:hint="eastAsia" w:ascii="仿宋" w:hAnsi="仿宋" w:cs="仿宋"/>
          <w:highlight w:val="none"/>
          <w:lang w:val="en-US" w:eastAsia="zh-CN"/>
        </w:rPr>
        <w:t>10</w:t>
      </w:r>
      <w:r>
        <w:rPr>
          <w:rFonts w:hint="eastAsia" w:ascii="仿宋" w:hAnsi="仿宋" w:eastAsia="仿宋" w:cs="仿宋"/>
          <w:highlight w:val="none"/>
          <w:lang w:val="en-US" w:eastAsia="zh-CN"/>
        </w:rPr>
        <w:t>万元</w:t>
      </w:r>
      <w:r>
        <w:rPr>
          <w:rFonts w:hint="eastAsia" w:ascii="仿宋" w:hAnsi="仿宋" w:cs="仿宋"/>
          <w:highlight w:val="none"/>
          <w:lang w:val="en-US" w:eastAsia="zh-CN"/>
        </w:rPr>
        <w:t>(</w:t>
      </w:r>
      <w:r>
        <w:rPr>
          <w:rFonts w:hint="eastAsia" w:ascii="仿宋" w:hAnsi="仿宋" w:eastAsia="仿宋" w:cs="仿宋"/>
          <w:highlight w:val="none"/>
          <w:lang w:eastAsia="zh-CN"/>
        </w:rPr>
        <w:t>＜</w:t>
      </w:r>
      <w:r>
        <w:rPr>
          <w:rFonts w:hint="eastAsia" w:ascii="仿宋" w:hAnsi="仿宋" w:cs="仿宋"/>
          <w:highlight w:val="none"/>
          <w:lang w:val="en-US" w:eastAsia="zh-CN"/>
        </w:rPr>
        <w:t>40</w:t>
      </w:r>
      <w:r>
        <w:rPr>
          <w:rFonts w:hint="eastAsia" w:ascii="仿宋" w:hAnsi="仿宋" w:eastAsia="仿宋" w:cs="仿宋"/>
          <w:highlight w:val="none"/>
          <w:lang w:eastAsia="zh-CN"/>
        </w:rPr>
        <w:t>万元</w:t>
      </w:r>
      <w:r>
        <w:rPr>
          <w:rFonts w:hint="eastAsia" w:ascii="仿宋" w:hAnsi="仿宋" w:cs="仿宋"/>
          <w:highlight w:val="none"/>
          <w:lang w:val="en-US" w:eastAsia="zh-CN"/>
        </w:rPr>
        <w:t>)</w:t>
      </w:r>
      <w:r>
        <w:rPr>
          <w:rFonts w:hint="eastAsia" w:ascii="仿宋" w:hAnsi="仿宋" w:eastAsia="仿宋" w:cs="仿宋"/>
          <w:highlight w:val="none"/>
          <w:lang w:eastAsia="zh-CN"/>
        </w:rPr>
        <w:t>，完成目标，故该指标得分1分，实际得分1分。</w:t>
      </w:r>
    </w:p>
    <w:p>
      <w:pPr>
        <w:ind w:firstLine="640"/>
        <w:rPr>
          <w:rFonts w:hint="eastAsia" w:ascii="仿宋" w:hAnsi="仿宋" w:eastAsia="仿宋" w:cs="仿宋"/>
          <w:highlight w:val="none"/>
          <w:lang w:eastAsia="zh-CN"/>
        </w:rPr>
      </w:pPr>
      <w:r>
        <w:rPr>
          <w:rFonts w:hint="eastAsia" w:ascii="仿宋" w:hAnsi="仿宋" w:eastAsia="仿宋" w:cs="仿宋"/>
          <w:highlight w:val="none"/>
          <w:lang w:eastAsia="zh-CN"/>
        </w:rPr>
        <w:t>⑦急感防控、健康教育经费＜60万元</w:t>
      </w:r>
    </w:p>
    <w:p>
      <w:pPr>
        <w:ind w:firstLine="640"/>
        <w:rPr>
          <w:rFonts w:hint="eastAsia" w:ascii="仿宋" w:hAnsi="仿宋" w:eastAsia="仿宋" w:cs="仿宋"/>
          <w:highlight w:val="none"/>
          <w:lang w:eastAsia="zh-CN"/>
        </w:rPr>
      </w:pPr>
      <w:r>
        <w:rPr>
          <w:rFonts w:hint="eastAsia" w:ascii="仿宋" w:hAnsi="仿宋" w:eastAsia="仿宋" w:cs="仿宋"/>
          <w:highlight w:val="none"/>
          <w:lang w:eastAsia="zh-CN"/>
        </w:rPr>
        <w:t>根据统计急感防控、健康教育经费为</w:t>
      </w:r>
      <w:r>
        <w:rPr>
          <w:rFonts w:hint="eastAsia" w:ascii="仿宋" w:hAnsi="仿宋" w:eastAsia="仿宋" w:cs="仿宋"/>
          <w:highlight w:val="none"/>
          <w:lang w:val="en-US" w:eastAsia="zh-CN"/>
        </w:rPr>
        <w:t>40</w:t>
      </w:r>
      <w:r>
        <w:rPr>
          <w:rFonts w:hint="eastAsia" w:ascii="仿宋" w:hAnsi="仿宋" w:eastAsia="仿宋" w:cs="仿宋"/>
          <w:highlight w:val="none"/>
          <w:lang w:eastAsia="zh-CN"/>
        </w:rPr>
        <w:t>万元</w:t>
      </w:r>
      <w:r>
        <w:rPr>
          <w:rFonts w:hint="eastAsia" w:ascii="仿宋" w:hAnsi="仿宋" w:cs="仿宋"/>
          <w:highlight w:val="none"/>
          <w:lang w:val="en-US" w:eastAsia="zh-CN"/>
        </w:rPr>
        <w:t>(</w:t>
      </w:r>
      <w:r>
        <w:rPr>
          <w:rFonts w:hint="eastAsia" w:ascii="仿宋" w:hAnsi="仿宋" w:eastAsia="仿宋" w:cs="仿宋"/>
          <w:highlight w:val="none"/>
          <w:lang w:eastAsia="zh-CN"/>
        </w:rPr>
        <w:t>＜</w:t>
      </w:r>
      <w:r>
        <w:rPr>
          <w:rFonts w:hint="eastAsia" w:ascii="仿宋" w:hAnsi="仿宋" w:cs="仿宋"/>
          <w:highlight w:val="none"/>
          <w:lang w:val="en-US" w:eastAsia="zh-CN"/>
        </w:rPr>
        <w:t>6</w:t>
      </w:r>
      <w:r>
        <w:rPr>
          <w:rFonts w:hint="eastAsia" w:ascii="仿宋" w:hAnsi="仿宋" w:eastAsia="仿宋" w:cs="仿宋"/>
          <w:highlight w:val="none"/>
          <w:lang w:eastAsia="zh-CN"/>
        </w:rPr>
        <w:t>0万元</w:t>
      </w:r>
      <w:r>
        <w:rPr>
          <w:rFonts w:hint="eastAsia" w:ascii="仿宋" w:hAnsi="仿宋" w:cs="仿宋"/>
          <w:highlight w:val="none"/>
          <w:lang w:val="en-US" w:eastAsia="zh-CN"/>
        </w:rPr>
        <w:t>)</w:t>
      </w:r>
      <w:r>
        <w:rPr>
          <w:rFonts w:hint="eastAsia" w:ascii="仿宋" w:hAnsi="仿宋" w:eastAsia="仿宋" w:cs="仿宋"/>
          <w:highlight w:val="none"/>
          <w:lang w:eastAsia="zh-CN"/>
        </w:rPr>
        <w:t>，完成目标，故该指标得分1分，实际得分1分。</w:t>
      </w:r>
    </w:p>
    <w:p>
      <w:pPr>
        <w:pStyle w:val="5"/>
        <w:ind w:firstLine="643"/>
        <w:rPr>
          <w:highlight w:val="none"/>
        </w:rPr>
      </w:pPr>
      <w:bookmarkStart w:id="91" w:name="_Toc22669_WPSOffice_Level3"/>
      <w:bookmarkStart w:id="92" w:name="_Toc48569220"/>
      <w:bookmarkStart w:id="93" w:name="_Toc78897843"/>
      <w:bookmarkStart w:id="94" w:name="_Toc29052"/>
      <w:r>
        <w:rPr>
          <w:rFonts w:hint="eastAsia"/>
          <w:highlight w:val="none"/>
        </w:rPr>
        <w:t>4</w:t>
      </w:r>
      <w:r>
        <w:rPr>
          <w:rFonts w:hint="eastAsia"/>
          <w:highlight w:val="none"/>
          <w:lang w:eastAsia="zh-CN"/>
        </w:rPr>
        <w:t>、</w:t>
      </w:r>
      <w:r>
        <w:rPr>
          <w:rFonts w:hint="eastAsia"/>
          <w:highlight w:val="none"/>
        </w:rPr>
        <w:t>效果绩效分析</w:t>
      </w:r>
      <w:bookmarkEnd w:id="91"/>
      <w:bookmarkEnd w:id="92"/>
      <w:bookmarkEnd w:id="93"/>
      <w:bookmarkEnd w:id="94"/>
    </w:p>
    <w:p>
      <w:pPr>
        <w:ind w:firstLine="640"/>
        <w:rPr>
          <w:highlight w:val="none"/>
        </w:rPr>
      </w:pPr>
      <w:r>
        <w:rPr>
          <w:rFonts w:hint="eastAsia" w:ascii="仿宋" w:hAnsi="仿宋" w:eastAsia="仿宋" w:cs="仿宋"/>
          <w:highlight w:val="none"/>
        </w:rPr>
        <w:t>项目效果</w:t>
      </w:r>
      <w:r>
        <w:rPr>
          <w:rFonts w:hint="eastAsia" w:ascii="仿宋" w:hAnsi="仿宋" w:cs="仿宋"/>
          <w:highlight w:val="none"/>
          <w:lang w:val="en-US" w:eastAsia="zh-CN"/>
        </w:rPr>
        <w:t>35</w:t>
      </w:r>
      <w:r>
        <w:rPr>
          <w:rFonts w:hint="eastAsia" w:ascii="仿宋" w:hAnsi="仿宋" w:eastAsia="仿宋" w:cs="仿宋"/>
          <w:highlight w:val="none"/>
        </w:rPr>
        <w:t>分，实际评价得分为</w:t>
      </w:r>
      <w:r>
        <w:rPr>
          <w:rFonts w:hint="eastAsia" w:ascii="仿宋" w:hAnsi="仿宋" w:cs="仿宋"/>
          <w:highlight w:val="none"/>
          <w:lang w:val="en-US" w:eastAsia="zh-CN"/>
        </w:rPr>
        <w:t>27.45</w:t>
      </w:r>
      <w:r>
        <w:rPr>
          <w:rFonts w:hint="eastAsia" w:ascii="仿宋" w:hAnsi="仿宋" w:eastAsia="仿宋" w:cs="仿宋"/>
          <w:highlight w:val="none"/>
        </w:rPr>
        <w:t>分。</w:t>
      </w:r>
    </w:p>
    <w:p>
      <w:pPr>
        <w:pStyle w:val="6"/>
        <w:numPr>
          <w:ilvl w:val="0"/>
          <w:numId w:val="6"/>
        </w:numPr>
        <w:ind w:firstLineChars="0"/>
        <w:rPr>
          <w:highlight w:val="none"/>
        </w:rPr>
      </w:pPr>
      <w:r>
        <w:rPr>
          <w:rFonts w:hint="eastAsia"/>
          <w:highlight w:val="none"/>
        </w:rPr>
        <w:t>项目可持续影响</w:t>
      </w:r>
    </w:p>
    <w:p>
      <w:pPr>
        <w:ind w:firstLine="640"/>
        <w:rPr>
          <w:rFonts w:hint="eastAsia" w:ascii="仿宋" w:hAnsi="仿宋" w:cs="仿宋"/>
          <w:highlight w:val="none"/>
          <w:lang w:eastAsia="zh-CN"/>
        </w:rPr>
      </w:pPr>
      <w:r>
        <w:rPr>
          <w:rFonts w:hint="eastAsia" w:ascii="仿宋" w:hAnsi="仿宋" w:eastAsia="仿宋" w:cs="仿宋"/>
          <w:highlight w:val="none"/>
        </w:rPr>
        <w:t>项目可持续性条件及完善状况</w:t>
      </w:r>
    </w:p>
    <w:p>
      <w:pPr>
        <w:bidi w:val="0"/>
        <w:rPr>
          <w:rFonts w:hint="eastAsia" w:ascii="仿宋" w:hAnsi="仿宋" w:eastAsia="仿宋" w:cs="仿宋"/>
          <w:lang w:val="en-US" w:eastAsia="zh-CN"/>
        </w:rPr>
      </w:pPr>
      <w:r>
        <w:rPr>
          <w:rFonts w:hint="eastAsia" w:ascii="仿宋" w:hAnsi="仿宋" w:eastAsia="仿宋" w:cs="仿宋"/>
          <w:lang w:val="en-US" w:eastAsia="zh-CN"/>
        </w:rPr>
        <w:t>①人群血吸虫病感染率下降至0</w:t>
      </w:r>
    </w:p>
    <w:p>
      <w:pPr>
        <w:bidi w:val="0"/>
        <w:rPr>
          <w:rFonts w:hint="eastAsia" w:ascii="仿宋" w:hAnsi="仿宋" w:eastAsia="仿宋" w:cs="仿宋"/>
          <w:b w:val="0"/>
          <w:bCs w:val="0"/>
          <w:kern w:val="2"/>
          <w:szCs w:val="22"/>
          <w:highlight w:val="none"/>
          <w:lang w:val="en-US" w:eastAsia="zh-CN" w:bidi="ar-SA"/>
        </w:rPr>
      </w:pPr>
      <w:r>
        <w:rPr>
          <w:rFonts w:hint="eastAsia" w:ascii="仿宋" w:hAnsi="仿宋" w:eastAsia="仿宋" w:cs="仿宋"/>
          <w:lang w:val="en-US" w:eastAsia="zh-CN"/>
        </w:rPr>
        <w:t>项目实施的可持续良性影响从不出现新增感染人畜病例和不出现钉螺面积回升两个方面。根据访谈及问卷调查，2021年经市、镇、村三级卫生网络监测，无一例急性血吸虫病感染，人群血吸虫病感染率为0，灭螺工作开展后</w:t>
      </w:r>
      <w:r>
        <w:rPr>
          <w:rFonts w:hint="eastAsia" w:ascii="仿宋" w:hAnsi="仿宋" w:eastAsia="仿宋" w:cs="仿宋"/>
          <w:b w:val="0"/>
          <w:bCs w:val="0"/>
          <w:kern w:val="2"/>
          <w:szCs w:val="22"/>
          <w:highlight w:val="none"/>
          <w:lang w:val="en-US" w:eastAsia="zh-CN" w:bidi="ar-SA"/>
        </w:rPr>
        <w:t>，钉螺面积出现回升的现象，故该该指标得分5分，实际得分3分。</w:t>
      </w:r>
    </w:p>
    <w:p>
      <w:pPr>
        <w:pStyle w:val="6"/>
        <w:numPr>
          <w:ilvl w:val="0"/>
          <w:numId w:val="6"/>
        </w:numPr>
        <w:ind w:firstLineChars="0"/>
        <w:rPr>
          <w:rFonts w:hint="eastAsia"/>
          <w:highlight w:val="none"/>
          <w:lang w:val="en-US" w:eastAsia="zh-CN"/>
        </w:rPr>
      </w:pPr>
      <w:r>
        <w:rPr>
          <w:rFonts w:hint="eastAsia"/>
          <w:highlight w:val="none"/>
          <w:lang w:val="en-US" w:eastAsia="zh-CN"/>
        </w:rPr>
        <w:t>环境效益</w:t>
      </w:r>
    </w:p>
    <w:p>
      <w:pPr>
        <w:ind w:firstLine="640"/>
        <w:rPr>
          <w:rFonts w:hint="eastAsia" w:ascii="仿宋" w:hAnsi="仿宋" w:cs="仿宋"/>
          <w:highlight w:val="none"/>
          <w:lang w:eastAsia="zh-CN"/>
        </w:rPr>
      </w:pPr>
      <w:r>
        <w:rPr>
          <w:rFonts w:hint="eastAsia" w:ascii="仿宋" w:hAnsi="仿宋" w:cs="仿宋"/>
          <w:highlight w:val="none"/>
          <w:lang w:eastAsia="zh-CN"/>
        </w:rPr>
        <w:t>指标解释：改变钉螺孳生的河道环境，有效减少钉螺面积。</w:t>
      </w:r>
    </w:p>
    <w:p>
      <w:pPr>
        <w:ind w:firstLine="640"/>
        <w:rPr>
          <w:rFonts w:hint="eastAsia" w:ascii="仿宋" w:hAnsi="仿宋" w:cs="仿宋"/>
          <w:highlight w:val="none"/>
          <w:lang w:eastAsia="zh-CN"/>
        </w:rPr>
      </w:pPr>
      <w:r>
        <w:rPr>
          <w:rFonts w:hint="eastAsia" w:ascii="仿宋" w:hAnsi="仿宋" w:cs="仿宋"/>
          <w:highlight w:val="none"/>
          <w:lang w:eastAsia="zh-CN"/>
        </w:rPr>
        <w:t>计分标准：根据调查问卷统计结果，得分=</w:t>
      </w:r>
      <w:r>
        <w:rPr>
          <w:rFonts w:hint="eastAsia" w:ascii="仿宋" w:hAnsi="仿宋" w:cs="仿宋"/>
          <w:highlight w:val="none"/>
          <w:lang w:val="en-US" w:eastAsia="zh-CN"/>
        </w:rPr>
        <w:t>5</w:t>
      </w:r>
      <w:r>
        <w:rPr>
          <w:rFonts w:hint="eastAsia" w:ascii="仿宋" w:hAnsi="仿宋" w:cs="仿宋"/>
          <w:highlight w:val="none"/>
          <w:lang w:eastAsia="zh-CN"/>
        </w:rPr>
        <w:t>×调查问卷得分率</w:t>
      </w:r>
    </w:p>
    <w:p>
      <w:pPr>
        <w:ind w:firstLine="640"/>
        <w:rPr>
          <w:rFonts w:hint="eastAsia" w:ascii="仿宋" w:hAnsi="仿宋" w:eastAsia="仿宋" w:cs="仿宋"/>
          <w:highlight w:val="none"/>
          <w:lang w:eastAsia="zh-CN"/>
        </w:rPr>
      </w:pPr>
      <w:r>
        <w:rPr>
          <w:rFonts w:hint="eastAsia" w:ascii="仿宋" w:hAnsi="仿宋" w:cs="仿宋"/>
          <w:highlight w:val="none"/>
          <w:lang w:eastAsia="zh-CN"/>
        </w:rPr>
        <w:t>根据调查问卷统计结果，项目的实施改变河道环境和钉螺孳生环境，有效减少钉螺面积影响程度调查问卷比率为</w:t>
      </w:r>
      <w:r>
        <w:rPr>
          <w:rFonts w:hint="eastAsia" w:ascii="仿宋" w:hAnsi="仿宋" w:cs="仿宋"/>
          <w:highlight w:val="none"/>
          <w:lang w:val="en-US" w:eastAsia="zh-CN"/>
        </w:rPr>
        <w:t>99</w:t>
      </w:r>
      <w:r>
        <w:rPr>
          <w:rFonts w:hint="eastAsia" w:ascii="仿宋" w:hAnsi="仿宋" w:cs="仿宋"/>
          <w:highlight w:val="none"/>
          <w:lang w:eastAsia="zh-CN"/>
        </w:rPr>
        <w:t>%，则按照指标计分标准计算该指标得分为</w:t>
      </w:r>
      <w:r>
        <w:rPr>
          <w:rFonts w:hint="eastAsia" w:ascii="仿宋" w:hAnsi="仿宋" w:cs="仿宋"/>
          <w:highlight w:val="none"/>
          <w:lang w:val="en-US" w:eastAsia="zh-CN"/>
        </w:rPr>
        <w:t>4.95</w:t>
      </w:r>
      <w:r>
        <w:rPr>
          <w:rFonts w:hint="eastAsia" w:ascii="仿宋" w:hAnsi="仿宋" w:cs="仿宋"/>
          <w:highlight w:val="none"/>
          <w:lang w:eastAsia="zh-CN"/>
        </w:rPr>
        <w:t>分</w:t>
      </w:r>
      <w:r>
        <w:rPr>
          <w:rFonts w:hint="eastAsia" w:ascii="仿宋" w:hAnsi="仿宋" w:cs="仿宋"/>
          <w:highlight w:val="none"/>
          <w:lang w:val="en-US" w:eastAsia="zh-CN"/>
        </w:rPr>
        <w:t>。</w:t>
      </w:r>
    </w:p>
    <w:p>
      <w:pPr>
        <w:pStyle w:val="6"/>
        <w:numPr>
          <w:ilvl w:val="0"/>
          <w:numId w:val="6"/>
        </w:numPr>
        <w:ind w:firstLineChars="0"/>
        <w:rPr>
          <w:highlight w:val="none"/>
        </w:rPr>
      </w:pPr>
      <w:r>
        <w:rPr>
          <w:rFonts w:hint="eastAsia"/>
          <w:highlight w:val="none"/>
          <w:lang w:eastAsia="zh-CN"/>
        </w:rPr>
        <w:t>社会</w:t>
      </w:r>
      <w:r>
        <w:rPr>
          <w:rFonts w:hint="eastAsia"/>
          <w:highlight w:val="none"/>
        </w:rPr>
        <w:t>效益</w:t>
      </w:r>
    </w:p>
    <w:p>
      <w:pPr>
        <w:ind w:firstLine="640"/>
        <w:rPr>
          <w:rFonts w:hint="eastAsia" w:ascii="仿宋" w:hAnsi="仿宋" w:eastAsia="仿宋" w:cs="仿宋"/>
          <w:highlight w:val="none"/>
        </w:rPr>
      </w:pPr>
      <w:r>
        <w:rPr>
          <w:rFonts w:hint="eastAsia" w:ascii="仿宋" w:hAnsi="仿宋" w:cs="仿宋"/>
          <w:highlight w:val="none"/>
          <w:lang w:eastAsia="zh-CN"/>
        </w:rPr>
        <w:t>根</w:t>
      </w:r>
      <w:r>
        <w:rPr>
          <w:rFonts w:hint="eastAsia" w:ascii="仿宋" w:hAnsi="仿宋" w:eastAsia="仿宋" w:cs="仿宋"/>
          <w:highlight w:val="none"/>
        </w:rPr>
        <w:t>据绩效评价指标框架体系，</w:t>
      </w:r>
      <w:r>
        <w:rPr>
          <w:rFonts w:hint="eastAsia" w:ascii="仿宋" w:hAnsi="仿宋" w:cs="仿宋"/>
          <w:highlight w:val="none"/>
          <w:lang w:eastAsia="zh-CN"/>
        </w:rPr>
        <w:t>社会</w:t>
      </w:r>
      <w:r>
        <w:rPr>
          <w:rFonts w:hint="eastAsia" w:ascii="仿宋" w:hAnsi="仿宋" w:eastAsia="仿宋" w:cs="仿宋"/>
          <w:highlight w:val="none"/>
        </w:rPr>
        <w:t>效益项共分为</w:t>
      </w:r>
      <w:r>
        <w:rPr>
          <w:rFonts w:hint="eastAsia" w:ascii="仿宋" w:hAnsi="仿宋" w:cs="仿宋"/>
          <w:highlight w:val="none"/>
          <w:lang w:eastAsia="zh-CN"/>
        </w:rPr>
        <w:t>家禽养殖管理、群众对血吸虫知识的普及率、病患及家属幸福感提升三</w:t>
      </w:r>
      <w:r>
        <w:rPr>
          <w:rFonts w:hint="eastAsia" w:ascii="仿宋" w:hAnsi="仿宋" w:eastAsia="仿宋" w:cs="仿宋"/>
          <w:highlight w:val="none"/>
        </w:rPr>
        <w:t>个三级指标，</w:t>
      </w:r>
      <w:r>
        <w:rPr>
          <w:rFonts w:hint="eastAsia" w:ascii="仿宋" w:hAnsi="仿宋" w:cs="仿宋"/>
          <w:highlight w:val="none"/>
          <w:lang w:eastAsia="zh-CN"/>
        </w:rPr>
        <w:t>上述</w:t>
      </w:r>
      <w:r>
        <w:rPr>
          <w:rFonts w:hint="eastAsia" w:ascii="仿宋" w:hAnsi="仿宋" w:eastAsia="仿宋" w:cs="仿宋"/>
          <w:highlight w:val="none"/>
        </w:rPr>
        <w:t>指标分值</w:t>
      </w:r>
      <w:r>
        <w:rPr>
          <w:rFonts w:hint="eastAsia" w:ascii="仿宋" w:hAnsi="仿宋" w:cs="仿宋"/>
          <w:highlight w:val="none"/>
          <w:lang w:eastAsia="zh-CN"/>
        </w:rPr>
        <w:t>均</w:t>
      </w:r>
      <w:r>
        <w:rPr>
          <w:rFonts w:hint="eastAsia" w:ascii="仿宋" w:hAnsi="仿宋" w:eastAsia="仿宋" w:cs="仿宋"/>
          <w:highlight w:val="none"/>
        </w:rPr>
        <w:t>为</w:t>
      </w:r>
      <w:r>
        <w:rPr>
          <w:rFonts w:hint="eastAsia" w:ascii="仿宋" w:hAnsi="仿宋" w:cs="仿宋"/>
          <w:highlight w:val="none"/>
          <w:lang w:val="en-US" w:eastAsia="zh-CN"/>
        </w:rPr>
        <w:t>5</w:t>
      </w:r>
      <w:r>
        <w:rPr>
          <w:rFonts w:hint="eastAsia" w:ascii="仿宋" w:hAnsi="仿宋" w:eastAsia="仿宋" w:cs="仿宋"/>
          <w:highlight w:val="none"/>
        </w:rPr>
        <w:t>分。</w:t>
      </w:r>
    </w:p>
    <w:p>
      <w:pPr>
        <w:ind w:firstLine="640"/>
        <w:rPr>
          <w:rFonts w:hint="eastAsia" w:ascii="仿宋" w:hAnsi="仿宋" w:eastAsia="仿宋" w:cs="仿宋"/>
          <w:highlight w:val="none"/>
        </w:rPr>
      </w:pPr>
      <w:r>
        <w:rPr>
          <w:rFonts w:hint="eastAsia" w:ascii="仿宋" w:hAnsi="仿宋" w:eastAsia="仿宋" w:cs="仿宋"/>
          <w:highlight w:val="none"/>
        </w:rPr>
        <w:t>①家禽养殖管理</w:t>
      </w:r>
    </w:p>
    <w:p>
      <w:pPr>
        <w:ind w:firstLine="640"/>
        <w:rPr>
          <w:rFonts w:hint="eastAsia" w:ascii="仿宋" w:hAnsi="仿宋" w:cs="仿宋"/>
          <w:highlight w:val="none"/>
          <w:lang w:eastAsia="zh-CN"/>
        </w:rPr>
      </w:pPr>
      <w:r>
        <w:rPr>
          <w:rFonts w:hint="eastAsia" w:ascii="仿宋" w:hAnsi="仿宋" w:cs="仿宋"/>
          <w:highlight w:val="none"/>
          <w:lang w:eastAsia="zh-CN"/>
        </w:rPr>
        <w:t>指标解释：提高对肉牛等家禽养殖的圈养管理。</w:t>
      </w:r>
    </w:p>
    <w:p>
      <w:pPr>
        <w:ind w:firstLine="640"/>
        <w:rPr>
          <w:rFonts w:hint="eastAsia" w:ascii="仿宋" w:hAnsi="仿宋" w:eastAsia="仿宋" w:cs="仿宋"/>
          <w:highlight w:val="none"/>
        </w:rPr>
      </w:pPr>
      <w:r>
        <w:rPr>
          <w:rFonts w:hint="eastAsia" w:ascii="仿宋" w:hAnsi="仿宋" w:cs="仿宋"/>
          <w:highlight w:val="none"/>
          <w:lang w:eastAsia="zh-CN"/>
        </w:rPr>
        <w:t>根据调查问卷统计结果，对肉牛等家禽养殖的圈养管理程度调查问卷比率为</w:t>
      </w:r>
      <w:r>
        <w:rPr>
          <w:rFonts w:hint="eastAsia" w:ascii="仿宋" w:hAnsi="仿宋" w:cs="仿宋"/>
          <w:highlight w:val="none"/>
          <w:lang w:val="en-US" w:eastAsia="zh-CN"/>
        </w:rPr>
        <w:t>62</w:t>
      </w:r>
      <w:r>
        <w:rPr>
          <w:rFonts w:hint="eastAsia" w:ascii="仿宋" w:hAnsi="仿宋" w:cs="仿宋"/>
          <w:highlight w:val="none"/>
          <w:lang w:eastAsia="zh-CN"/>
        </w:rPr>
        <w:t>%，则按照指标计分标准计算该指标得分为</w:t>
      </w:r>
      <w:r>
        <w:rPr>
          <w:rFonts w:hint="eastAsia" w:ascii="仿宋" w:hAnsi="仿宋" w:cs="仿宋"/>
          <w:highlight w:val="none"/>
          <w:lang w:val="en-US" w:eastAsia="zh-CN"/>
        </w:rPr>
        <w:t>0</w:t>
      </w:r>
      <w:r>
        <w:rPr>
          <w:rFonts w:hint="eastAsia" w:ascii="仿宋" w:hAnsi="仿宋" w:cs="仿宋"/>
          <w:highlight w:val="none"/>
          <w:lang w:eastAsia="zh-CN"/>
        </w:rPr>
        <w:t>分</w:t>
      </w:r>
      <w:r>
        <w:rPr>
          <w:rFonts w:hint="eastAsia" w:ascii="仿宋" w:hAnsi="仿宋" w:eastAsia="仿宋" w:cs="仿宋"/>
          <w:highlight w:val="none"/>
        </w:rPr>
        <w:t>。</w:t>
      </w:r>
    </w:p>
    <w:p>
      <w:pPr>
        <w:ind w:firstLine="640"/>
        <w:rPr>
          <w:rFonts w:hint="eastAsia" w:ascii="仿宋" w:hAnsi="仿宋" w:eastAsia="仿宋" w:cs="仿宋"/>
          <w:highlight w:val="none"/>
        </w:rPr>
      </w:pPr>
      <w:r>
        <w:rPr>
          <w:rFonts w:hint="eastAsia" w:ascii="仿宋" w:hAnsi="仿宋" w:eastAsia="仿宋" w:cs="仿宋"/>
          <w:highlight w:val="none"/>
        </w:rPr>
        <w:t>②群众对血吸虫知识的普及率</w:t>
      </w:r>
    </w:p>
    <w:p>
      <w:pPr>
        <w:ind w:firstLine="640"/>
        <w:rPr>
          <w:rFonts w:hint="eastAsia" w:ascii="仿宋" w:hAnsi="仿宋" w:eastAsia="仿宋" w:cs="仿宋"/>
          <w:highlight w:val="none"/>
        </w:rPr>
      </w:pPr>
      <w:r>
        <w:rPr>
          <w:rFonts w:hint="eastAsia" w:ascii="仿宋" w:hAnsi="仿宋" w:eastAsia="仿宋" w:cs="仿宋"/>
          <w:highlight w:val="none"/>
        </w:rPr>
        <w:t>指标解释：</w:t>
      </w:r>
      <w:r>
        <w:rPr>
          <w:rFonts w:hint="eastAsia" w:ascii="仿宋" w:hAnsi="仿宋" w:cs="仿宋"/>
          <w:highlight w:val="none"/>
          <w:lang w:eastAsia="zh-CN"/>
        </w:rPr>
        <w:t>提高群众对血吸虫知识的普及率</w:t>
      </w:r>
      <w:r>
        <w:rPr>
          <w:rFonts w:hint="eastAsia" w:ascii="仿宋" w:hAnsi="仿宋" w:eastAsia="仿宋" w:cs="仿宋"/>
          <w:highlight w:val="none"/>
        </w:rPr>
        <w:t>。</w:t>
      </w:r>
    </w:p>
    <w:p>
      <w:pPr>
        <w:ind w:firstLine="640"/>
        <w:rPr>
          <w:rFonts w:hint="eastAsia" w:ascii="仿宋" w:hAnsi="仿宋" w:cs="仿宋"/>
          <w:highlight w:val="none"/>
          <w:lang w:eastAsia="zh-CN"/>
        </w:rPr>
      </w:pPr>
      <w:r>
        <w:rPr>
          <w:rFonts w:hint="eastAsia" w:ascii="仿宋" w:hAnsi="仿宋" w:eastAsia="仿宋" w:cs="仿宋"/>
          <w:highlight w:val="none"/>
        </w:rPr>
        <w:t>计</w:t>
      </w:r>
      <w:r>
        <w:rPr>
          <w:rFonts w:hint="eastAsia" w:ascii="仿宋" w:hAnsi="仿宋" w:cs="仿宋"/>
          <w:highlight w:val="none"/>
          <w:lang w:eastAsia="zh-CN"/>
        </w:rPr>
        <w:t>分标准：根据调查问卷统计结果，得分</w:t>
      </w:r>
      <w:r>
        <w:rPr>
          <w:rFonts w:hint="eastAsia" w:ascii="仿宋" w:hAnsi="仿宋" w:cs="仿宋"/>
          <w:highlight w:val="none"/>
          <w:lang w:val="en-US" w:eastAsia="zh-CN"/>
        </w:rPr>
        <w:t>=5</w:t>
      </w:r>
      <w:r>
        <w:rPr>
          <w:rFonts w:hint="eastAsia" w:ascii="仿宋" w:hAnsi="仿宋" w:cs="仿宋"/>
          <w:highlight w:val="none"/>
          <w:lang w:eastAsia="zh-CN"/>
        </w:rPr>
        <w:t>×群众对血吸虫知识满意度调查问卷得分率</w:t>
      </w:r>
    </w:p>
    <w:p>
      <w:pPr>
        <w:ind w:firstLine="640"/>
        <w:rPr>
          <w:rFonts w:hint="eastAsia" w:ascii="仿宋" w:hAnsi="仿宋" w:cs="仿宋"/>
          <w:highlight w:val="none"/>
          <w:lang w:eastAsia="zh-CN"/>
        </w:rPr>
      </w:pPr>
      <w:r>
        <w:rPr>
          <w:rFonts w:hint="eastAsia" w:ascii="仿宋" w:hAnsi="仿宋" w:cs="仿宋"/>
          <w:highlight w:val="none"/>
          <w:lang w:eastAsia="zh-CN"/>
        </w:rPr>
        <w:t>根据调查问卷统计结果，对血吸虫知识的综合普及程度调查问卷比率为</w:t>
      </w:r>
      <w:r>
        <w:rPr>
          <w:rFonts w:hint="eastAsia" w:ascii="仿宋" w:hAnsi="仿宋" w:cs="仿宋"/>
          <w:highlight w:val="none"/>
          <w:lang w:val="en-US" w:eastAsia="zh-CN"/>
        </w:rPr>
        <w:t>98</w:t>
      </w:r>
      <w:r>
        <w:rPr>
          <w:rFonts w:hint="eastAsia" w:ascii="仿宋" w:hAnsi="仿宋" w:cs="仿宋"/>
          <w:highlight w:val="none"/>
          <w:lang w:eastAsia="zh-CN"/>
        </w:rPr>
        <w:t>%，则按照指标计分标准计算该指标得分为</w:t>
      </w:r>
      <w:r>
        <w:rPr>
          <w:rFonts w:hint="eastAsia" w:ascii="仿宋" w:hAnsi="仿宋" w:cs="仿宋"/>
          <w:highlight w:val="none"/>
          <w:lang w:val="en-US" w:eastAsia="zh-CN"/>
        </w:rPr>
        <w:t>4.9</w:t>
      </w:r>
      <w:r>
        <w:rPr>
          <w:rFonts w:hint="eastAsia" w:ascii="仿宋" w:hAnsi="仿宋" w:cs="仿宋"/>
          <w:highlight w:val="none"/>
          <w:lang w:eastAsia="zh-CN"/>
        </w:rPr>
        <w:t>分。</w:t>
      </w:r>
    </w:p>
    <w:p>
      <w:pPr>
        <w:rPr>
          <w:rFonts w:hint="eastAsia"/>
          <w:highlight w:val="none"/>
          <w:lang w:eastAsia="zh-CN"/>
        </w:rPr>
      </w:pPr>
      <w:r>
        <w:rPr>
          <w:rFonts w:hint="eastAsia"/>
          <w:highlight w:val="none"/>
          <w:lang w:eastAsia="zh-CN"/>
        </w:rPr>
        <w:t>③病患及家属幸福感提升</w:t>
      </w:r>
    </w:p>
    <w:p>
      <w:pPr>
        <w:ind w:firstLine="640"/>
        <w:rPr>
          <w:rFonts w:hint="eastAsia" w:ascii="仿宋" w:hAnsi="仿宋" w:eastAsia="仿宋" w:cs="仿宋"/>
          <w:highlight w:val="none"/>
        </w:rPr>
      </w:pPr>
      <w:r>
        <w:rPr>
          <w:rFonts w:hint="eastAsia" w:ascii="仿宋" w:hAnsi="仿宋" w:eastAsia="仿宋" w:cs="仿宋"/>
          <w:highlight w:val="none"/>
        </w:rPr>
        <w:t>指标解释：</w:t>
      </w:r>
      <w:r>
        <w:rPr>
          <w:rFonts w:hint="eastAsia" w:ascii="仿宋" w:hAnsi="仿宋" w:cs="仿宋"/>
          <w:highlight w:val="none"/>
          <w:lang w:eastAsia="zh-CN"/>
        </w:rPr>
        <w:t>感染人群得到免费医治，减轻病人及家属的经济压力，病患群众幸福感提升</w:t>
      </w:r>
      <w:r>
        <w:rPr>
          <w:rFonts w:hint="eastAsia" w:ascii="仿宋" w:hAnsi="仿宋" w:eastAsia="仿宋" w:cs="仿宋"/>
          <w:highlight w:val="none"/>
        </w:rPr>
        <w:t>。</w:t>
      </w:r>
    </w:p>
    <w:p>
      <w:pPr>
        <w:ind w:firstLine="640"/>
        <w:rPr>
          <w:rFonts w:hint="eastAsia" w:ascii="仿宋" w:hAnsi="仿宋" w:cs="仿宋"/>
          <w:highlight w:val="none"/>
          <w:lang w:eastAsia="zh-CN"/>
        </w:rPr>
      </w:pPr>
      <w:r>
        <w:rPr>
          <w:rFonts w:hint="eastAsia" w:ascii="仿宋" w:hAnsi="仿宋" w:eastAsia="仿宋" w:cs="仿宋"/>
          <w:highlight w:val="none"/>
        </w:rPr>
        <w:t>计分标准：根据调查问卷统计结果，得分=</w:t>
      </w:r>
      <w:r>
        <w:rPr>
          <w:rFonts w:hint="eastAsia" w:ascii="仿宋" w:hAnsi="仿宋" w:cs="仿宋"/>
          <w:highlight w:val="none"/>
          <w:lang w:val="en-US" w:eastAsia="zh-CN"/>
        </w:rPr>
        <w:t>5</w:t>
      </w:r>
      <w:r>
        <w:rPr>
          <w:rFonts w:hint="eastAsia" w:ascii="仿宋" w:hAnsi="仿宋" w:eastAsia="仿宋" w:cs="仿宋"/>
          <w:highlight w:val="none"/>
        </w:rPr>
        <w:t>×</w:t>
      </w:r>
      <w:r>
        <w:rPr>
          <w:rFonts w:hint="eastAsia" w:ascii="仿宋" w:hAnsi="仿宋" w:cs="仿宋"/>
          <w:highlight w:val="none"/>
          <w:lang w:eastAsia="zh-CN"/>
        </w:rPr>
        <w:t>调查问卷得分率</w:t>
      </w:r>
    </w:p>
    <w:p>
      <w:pPr>
        <w:ind w:firstLine="640"/>
        <w:rPr>
          <w:rFonts w:hint="eastAsia" w:eastAsia="仿宋"/>
          <w:highlight w:val="none"/>
          <w:lang w:eastAsia="zh-CN"/>
        </w:rPr>
      </w:pPr>
      <w:r>
        <w:rPr>
          <w:rFonts w:hint="eastAsia" w:ascii="仿宋" w:hAnsi="仿宋" w:eastAsia="仿宋" w:cs="仿宋"/>
          <w:highlight w:val="none"/>
        </w:rPr>
        <w:t>根据调查问卷统计结果，</w:t>
      </w:r>
      <w:r>
        <w:rPr>
          <w:rFonts w:hint="eastAsia" w:ascii="仿宋" w:hAnsi="仿宋" w:cs="仿宋"/>
          <w:highlight w:val="none"/>
          <w:lang w:eastAsia="zh-CN"/>
        </w:rPr>
        <w:t>对减少患者家庭经济负担的影响程度</w:t>
      </w:r>
      <w:r>
        <w:rPr>
          <w:rFonts w:hint="eastAsia" w:ascii="仿宋" w:hAnsi="仿宋" w:eastAsia="仿宋" w:cs="仿宋"/>
          <w:highlight w:val="none"/>
        </w:rPr>
        <w:t>调查问卷比率为</w:t>
      </w:r>
      <w:r>
        <w:rPr>
          <w:rFonts w:hint="eastAsia" w:ascii="仿宋" w:hAnsi="仿宋" w:cs="仿宋"/>
          <w:highlight w:val="none"/>
          <w:lang w:val="en-US" w:eastAsia="zh-CN"/>
        </w:rPr>
        <w:t>100</w:t>
      </w:r>
      <w:r>
        <w:rPr>
          <w:rFonts w:hint="eastAsia" w:ascii="仿宋" w:hAnsi="仿宋" w:eastAsia="仿宋" w:cs="仿宋"/>
          <w:highlight w:val="none"/>
        </w:rPr>
        <w:t>%，则按照指标计分标准计算该指标得分</w:t>
      </w:r>
      <w:r>
        <w:rPr>
          <w:rFonts w:hint="eastAsia" w:ascii="仿宋" w:hAnsi="仿宋" w:cs="仿宋"/>
          <w:highlight w:val="none"/>
          <w:lang w:val="en-US" w:eastAsia="zh-CN"/>
        </w:rPr>
        <w:t>5</w:t>
      </w:r>
      <w:r>
        <w:rPr>
          <w:rFonts w:hint="eastAsia" w:ascii="仿宋" w:hAnsi="仿宋" w:eastAsia="仿宋" w:cs="仿宋"/>
          <w:highlight w:val="none"/>
        </w:rPr>
        <w:t>分</w:t>
      </w:r>
      <w:r>
        <w:rPr>
          <w:rFonts w:hint="eastAsia" w:ascii="仿宋" w:hAnsi="仿宋" w:cs="仿宋"/>
          <w:highlight w:val="none"/>
          <w:lang w:eastAsia="zh-CN"/>
        </w:rPr>
        <w:t>。</w:t>
      </w:r>
    </w:p>
    <w:p>
      <w:pPr>
        <w:pStyle w:val="6"/>
        <w:numPr>
          <w:ilvl w:val="0"/>
          <w:numId w:val="6"/>
        </w:numPr>
        <w:ind w:firstLineChars="0"/>
        <w:rPr>
          <w:highlight w:val="none"/>
        </w:rPr>
      </w:pPr>
      <w:r>
        <w:rPr>
          <w:rFonts w:hint="eastAsia"/>
          <w:highlight w:val="none"/>
        </w:rPr>
        <w:t>满意度</w:t>
      </w:r>
    </w:p>
    <w:p>
      <w:pPr>
        <w:ind w:firstLine="640"/>
        <w:rPr>
          <w:rFonts w:hint="eastAsia"/>
          <w:highlight w:val="none"/>
        </w:rPr>
      </w:pPr>
      <w:r>
        <w:rPr>
          <w:rFonts w:hint="eastAsia" w:ascii="仿宋" w:hAnsi="仿宋" w:eastAsia="仿宋" w:cs="仿宋"/>
          <w:highlight w:val="none"/>
        </w:rPr>
        <w:t>我们对项目进行了调查问卷，</w:t>
      </w:r>
      <w:r>
        <w:rPr>
          <w:rFonts w:hint="eastAsia" w:ascii="仿宋" w:hAnsi="仿宋" w:cs="仿宋"/>
          <w:highlight w:val="none"/>
          <w:lang w:eastAsia="zh-CN"/>
        </w:rPr>
        <w:t>发放问卷</w:t>
      </w:r>
      <w:r>
        <w:rPr>
          <w:rFonts w:hint="eastAsia" w:ascii="仿宋" w:hAnsi="仿宋" w:cs="仿宋"/>
          <w:highlight w:val="none"/>
          <w:lang w:val="en-US" w:eastAsia="zh-CN"/>
        </w:rPr>
        <w:t>100份，</w:t>
      </w:r>
      <w:r>
        <w:rPr>
          <w:rFonts w:hint="eastAsia" w:ascii="仿宋" w:hAnsi="仿宋" w:eastAsia="仿宋" w:cs="仿宋"/>
          <w:highlight w:val="none"/>
        </w:rPr>
        <w:t>共</w:t>
      </w:r>
      <w:r>
        <w:rPr>
          <w:rFonts w:hint="eastAsia" w:ascii="仿宋" w:hAnsi="仿宋" w:cs="仿宋"/>
          <w:highlight w:val="none"/>
          <w:lang w:eastAsia="zh-CN"/>
        </w:rPr>
        <w:t>回收</w:t>
      </w:r>
      <w:r>
        <w:rPr>
          <w:rFonts w:hint="eastAsia" w:ascii="仿宋" w:hAnsi="仿宋" w:eastAsia="仿宋" w:cs="仿宋"/>
          <w:highlight w:val="none"/>
        </w:rPr>
        <w:t>问卷样本</w:t>
      </w:r>
      <w:r>
        <w:rPr>
          <w:rFonts w:hint="eastAsia" w:ascii="仿宋" w:hAnsi="仿宋" w:cs="仿宋"/>
          <w:highlight w:val="none"/>
          <w:lang w:val="en-US" w:eastAsia="zh-CN"/>
        </w:rPr>
        <w:t>96</w:t>
      </w:r>
      <w:r>
        <w:rPr>
          <w:rFonts w:hint="eastAsia" w:ascii="仿宋" w:hAnsi="仿宋" w:eastAsia="仿宋" w:cs="仿宋"/>
          <w:highlight w:val="none"/>
        </w:rPr>
        <w:t>份，调查涉及本项目的群众</w:t>
      </w:r>
      <w:r>
        <w:rPr>
          <w:rFonts w:hint="eastAsia" w:ascii="仿宋" w:hAnsi="仿宋" w:cs="仿宋"/>
          <w:highlight w:val="none"/>
          <w:lang w:eastAsia="zh-CN"/>
        </w:rPr>
        <w:t>对血吸虫病防治工作的</w:t>
      </w:r>
      <w:r>
        <w:rPr>
          <w:rFonts w:hint="eastAsia" w:ascii="仿宋" w:hAnsi="仿宋" w:eastAsia="仿宋" w:cs="仿宋"/>
          <w:highlight w:val="none"/>
        </w:rPr>
        <w:t>满意度，</w:t>
      </w:r>
      <w:r>
        <w:rPr>
          <w:rFonts w:hint="eastAsia" w:ascii="仿宋" w:hAnsi="仿宋" w:cs="仿宋"/>
          <w:highlight w:val="none"/>
          <w:lang w:eastAsia="zh-CN"/>
        </w:rPr>
        <w:t>经统计，</w:t>
      </w:r>
      <w:r>
        <w:rPr>
          <w:rFonts w:hint="eastAsia" w:ascii="仿宋" w:hAnsi="仿宋" w:eastAsia="仿宋" w:cs="仿宋"/>
          <w:highlight w:val="none"/>
        </w:rPr>
        <w:t>综合满意度为9</w:t>
      </w:r>
      <w:r>
        <w:rPr>
          <w:rFonts w:hint="eastAsia" w:ascii="仿宋" w:hAnsi="仿宋" w:cs="仿宋"/>
          <w:highlight w:val="none"/>
          <w:lang w:val="en-US" w:eastAsia="zh-CN"/>
        </w:rPr>
        <w:t>6</w:t>
      </w:r>
      <w:r>
        <w:rPr>
          <w:rFonts w:hint="eastAsia" w:ascii="仿宋" w:hAnsi="仿宋" w:eastAsia="仿宋" w:cs="仿宋"/>
          <w:highlight w:val="none"/>
        </w:rPr>
        <w:t>%，根据调查问卷统计结果，得分=10×</w:t>
      </w:r>
      <w:r>
        <w:rPr>
          <w:rFonts w:hint="eastAsia" w:ascii="仿宋" w:hAnsi="仿宋" w:cs="仿宋"/>
          <w:highlight w:val="none"/>
          <w:lang w:eastAsia="zh-CN"/>
        </w:rPr>
        <w:t>工作</w:t>
      </w:r>
      <w:r>
        <w:rPr>
          <w:rFonts w:hint="eastAsia" w:ascii="仿宋" w:hAnsi="仿宋" w:eastAsia="仿宋" w:cs="仿宋"/>
          <w:highlight w:val="none"/>
        </w:rPr>
        <w:t>满意度调查问卷比率，该指标评价得分为9.</w:t>
      </w:r>
      <w:r>
        <w:rPr>
          <w:rFonts w:hint="eastAsia" w:ascii="仿宋" w:hAnsi="仿宋" w:cs="仿宋"/>
          <w:highlight w:val="none"/>
          <w:lang w:val="en-US" w:eastAsia="zh-CN"/>
        </w:rPr>
        <w:t>6</w:t>
      </w:r>
      <w:r>
        <w:rPr>
          <w:rFonts w:hint="eastAsia" w:ascii="仿宋" w:hAnsi="仿宋" w:eastAsia="仿宋" w:cs="仿宋"/>
          <w:highlight w:val="none"/>
        </w:rPr>
        <w:t>分。</w:t>
      </w:r>
    </w:p>
    <w:p>
      <w:pPr>
        <w:pStyle w:val="4"/>
        <w:ind w:left="643" w:firstLine="0" w:firstLineChars="0"/>
        <w:rPr>
          <w:highlight w:val="none"/>
        </w:rPr>
      </w:pPr>
      <w:bookmarkStart w:id="95" w:name="_Toc21118_WPSOffice_Level2"/>
      <w:bookmarkStart w:id="96" w:name="_Toc13842"/>
      <w:bookmarkStart w:id="97" w:name="_Toc78897844"/>
      <w:r>
        <w:rPr>
          <w:rFonts w:hint="eastAsia"/>
          <w:highlight w:val="none"/>
        </w:rPr>
        <w:t>（四） 其他</w:t>
      </w:r>
      <w:r>
        <w:rPr>
          <w:highlight w:val="none"/>
        </w:rPr>
        <w:t>佐证材料</w:t>
      </w:r>
      <w:bookmarkEnd w:id="95"/>
      <w:bookmarkEnd w:id="96"/>
      <w:bookmarkEnd w:id="97"/>
    </w:p>
    <w:p>
      <w:pPr>
        <w:ind w:firstLine="640"/>
        <w:rPr>
          <w:rFonts w:hint="eastAsia" w:ascii="仿宋" w:hAnsi="仿宋" w:eastAsia="仿宋" w:cs="仿宋"/>
          <w:highlight w:val="none"/>
        </w:rPr>
      </w:pPr>
      <w:bookmarkStart w:id="98" w:name="_Toc20526_WPSOffice_Level3"/>
      <w:r>
        <w:rPr>
          <w:rFonts w:hint="eastAsia" w:ascii="仿宋" w:hAnsi="仿宋" w:eastAsia="仿宋" w:cs="仿宋"/>
          <w:highlight w:val="none"/>
        </w:rPr>
        <w:t>1、项目绩效评价指标体系；</w:t>
      </w:r>
      <w:bookmarkEnd w:id="98"/>
    </w:p>
    <w:p>
      <w:pPr>
        <w:ind w:firstLine="640"/>
        <w:rPr>
          <w:rFonts w:hint="eastAsia" w:ascii="仿宋" w:hAnsi="仿宋" w:eastAsia="仿宋" w:cs="仿宋"/>
          <w:highlight w:val="none"/>
        </w:rPr>
      </w:pPr>
      <w:bookmarkStart w:id="99" w:name="_Toc18815_WPSOffice_Level3"/>
      <w:r>
        <w:rPr>
          <w:rFonts w:hint="eastAsia" w:ascii="仿宋" w:hAnsi="仿宋" w:eastAsia="仿宋" w:cs="仿宋"/>
          <w:highlight w:val="none"/>
        </w:rPr>
        <w:t>2、20</w:t>
      </w:r>
      <w:r>
        <w:rPr>
          <w:rFonts w:hint="eastAsia" w:ascii="仿宋" w:hAnsi="仿宋" w:cs="仿宋"/>
          <w:highlight w:val="none"/>
          <w:lang w:val="en-US" w:eastAsia="zh-CN"/>
        </w:rPr>
        <w:t>21</w:t>
      </w:r>
      <w:r>
        <w:rPr>
          <w:rFonts w:hint="eastAsia" w:ascii="仿宋" w:hAnsi="仿宋" w:eastAsia="仿宋" w:cs="仿宋"/>
          <w:highlight w:val="none"/>
        </w:rPr>
        <w:t>年度</w:t>
      </w:r>
      <w:r>
        <w:rPr>
          <w:rFonts w:hint="eastAsia" w:ascii="仿宋" w:hAnsi="仿宋" w:cs="仿宋"/>
          <w:highlight w:val="none"/>
          <w:lang w:eastAsia="zh-CN"/>
        </w:rPr>
        <w:t>“血吸虫病防治”</w:t>
      </w:r>
      <w:r>
        <w:rPr>
          <w:rFonts w:hint="eastAsia" w:ascii="仿宋" w:hAnsi="仿宋" w:eastAsia="仿宋" w:cs="仿宋"/>
          <w:highlight w:val="none"/>
        </w:rPr>
        <w:t>项目绩效评价打分表；</w:t>
      </w:r>
      <w:bookmarkEnd w:id="99"/>
    </w:p>
    <w:p>
      <w:pPr>
        <w:ind w:firstLine="640"/>
        <w:rPr>
          <w:rFonts w:hint="eastAsia" w:ascii="仿宋" w:hAnsi="仿宋" w:eastAsia="仿宋" w:cs="仿宋"/>
          <w:highlight w:val="none"/>
        </w:rPr>
      </w:pPr>
      <w:bookmarkStart w:id="100" w:name="_Toc1311_WPSOffice_Level3"/>
      <w:r>
        <w:rPr>
          <w:rFonts w:hint="eastAsia" w:ascii="仿宋" w:hAnsi="仿宋" w:eastAsia="仿宋" w:cs="仿宋"/>
          <w:highlight w:val="none"/>
        </w:rPr>
        <w:t>3、202</w:t>
      </w:r>
      <w:r>
        <w:rPr>
          <w:rFonts w:hint="eastAsia" w:ascii="仿宋" w:hAnsi="仿宋" w:cs="仿宋"/>
          <w:highlight w:val="none"/>
          <w:lang w:val="en-US" w:eastAsia="zh-CN"/>
        </w:rPr>
        <w:t>1</w:t>
      </w:r>
      <w:r>
        <w:rPr>
          <w:rFonts w:hint="eastAsia" w:ascii="仿宋" w:hAnsi="仿宋" w:eastAsia="仿宋" w:cs="仿宋"/>
          <w:highlight w:val="none"/>
        </w:rPr>
        <w:t>年度</w:t>
      </w:r>
      <w:r>
        <w:rPr>
          <w:rFonts w:hint="eastAsia" w:ascii="仿宋" w:hAnsi="仿宋" w:cs="仿宋"/>
          <w:highlight w:val="none"/>
          <w:lang w:eastAsia="zh-CN"/>
        </w:rPr>
        <w:t>“血吸虫病防治”</w:t>
      </w:r>
      <w:r>
        <w:rPr>
          <w:rFonts w:hint="eastAsia" w:ascii="仿宋" w:hAnsi="仿宋" w:eastAsia="仿宋" w:cs="仿宋"/>
          <w:highlight w:val="none"/>
        </w:rPr>
        <w:t>项目绩效评价定量指标打分计算表；</w:t>
      </w:r>
      <w:bookmarkEnd w:id="100"/>
    </w:p>
    <w:p>
      <w:pPr>
        <w:ind w:firstLine="640"/>
        <w:rPr>
          <w:rFonts w:hint="eastAsia" w:ascii="仿宋" w:hAnsi="仿宋" w:eastAsia="仿宋" w:cs="仿宋"/>
          <w:highlight w:val="none"/>
        </w:rPr>
      </w:pPr>
      <w:bookmarkStart w:id="101" w:name="_Toc17143_WPSOffice_Level3"/>
      <w:r>
        <w:rPr>
          <w:rFonts w:hint="eastAsia" w:ascii="仿宋" w:hAnsi="仿宋" w:eastAsia="仿宋" w:cs="仿宋"/>
          <w:highlight w:val="none"/>
        </w:rPr>
        <w:t>4、</w:t>
      </w:r>
      <w:r>
        <w:rPr>
          <w:rFonts w:hint="eastAsia" w:ascii="仿宋" w:hAnsi="仿宋" w:cs="仿宋"/>
          <w:highlight w:val="none"/>
          <w:lang w:eastAsia="zh-CN"/>
        </w:rPr>
        <w:t>2021年度“血吸虫病防治”</w:t>
      </w:r>
      <w:r>
        <w:rPr>
          <w:rFonts w:hint="eastAsia" w:ascii="仿宋" w:hAnsi="仿宋" w:eastAsia="仿宋" w:cs="仿宋"/>
          <w:highlight w:val="none"/>
        </w:rPr>
        <w:t>项目基础数据表；</w:t>
      </w:r>
      <w:bookmarkEnd w:id="101"/>
    </w:p>
    <w:p>
      <w:pPr>
        <w:ind w:firstLine="640"/>
        <w:rPr>
          <w:rFonts w:hint="eastAsia" w:ascii="仿宋" w:hAnsi="仿宋" w:eastAsia="仿宋" w:cs="仿宋"/>
          <w:highlight w:val="none"/>
        </w:rPr>
      </w:pPr>
      <w:bookmarkStart w:id="102" w:name="_Toc16634_WPSOffice_Level3"/>
      <w:r>
        <w:rPr>
          <w:rFonts w:hint="eastAsia" w:ascii="仿宋" w:hAnsi="仿宋" w:eastAsia="仿宋" w:cs="仿宋"/>
          <w:highlight w:val="none"/>
        </w:rPr>
        <w:t>5、</w:t>
      </w:r>
      <w:r>
        <w:rPr>
          <w:rFonts w:hint="eastAsia" w:ascii="仿宋" w:hAnsi="仿宋" w:cs="仿宋"/>
          <w:highlight w:val="none"/>
          <w:lang w:eastAsia="zh-CN"/>
        </w:rPr>
        <w:t>2021年度“血吸虫病防治”</w:t>
      </w:r>
      <w:r>
        <w:rPr>
          <w:rFonts w:hint="eastAsia" w:ascii="仿宋" w:hAnsi="仿宋" w:eastAsia="仿宋" w:cs="仿宋"/>
          <w:highlight w:val="none"/>
        </w:rPr>
        <w:t>项目绩效评价工作方案；</w:t>
      </w:r>
      <w:bookmarkEnd w:id="102"/>
    </w:p>
    <w:p>
      <w:pPr>
        <w:ind w:firstLine="640"/>
        <w:rPr>
          <w:rFonts w:hint="eastAsia" w:ascii="仿宋" w:hAnsi="仿宋" w:eastAsia="仿宋" w:cs="仿宋"/>
          <w:highlight w:val="none"/>
        </w:rPr>
      </w:pPr>
      <w:bookmarkStart w:id="103" w:name="_Toc17211_WPSOffice_Level3"/>
      <w:r>
        <w:rPr>
          <w:rFonts w:hint="eastAsia" w:ascii="仿宋" w:hAnsi="仿宋" w:eastAsia="仿宋" w:cs="仿宋"/>
          <w:highlight w:val="none"/>
        </w:rPr>
        <w:t>6、座（访）谈会和实地调研记录；</w:t>
      </w:r>
      <w:bookmarkEnd w:id="103"/>
    </w:p>
    <w:p>
      <w:pPr>
        <w:ind w:firstLine="640"/>
        <w:rPr>
          <w:rFonts w:hint="eastAsia" w:ascii="仿宋" w:hAnsi="仿宋" w:eastAsia="仿宋" w:cs="仿宋"/>
          <w:highlight w:val="none"/>
        </w:rPr>
      </w:pPr>
      <w:bookmarkStart w:id="104" w:name="_Toc8118_WPSOffice_Level3"/>
      <w:r>
        <w:rPr>
          <w:rFonts w:hint="eastAsia" w:ascii="仿宋" w:hAnsi="仿宋" w:eastAsia="仿宋" w:cs="仿宋"/>
          <w:highlight w:val="none"/>
        </w:rPr>
        <w:t>7、调查问卷及信息汇总表；</w:t>
      </w:r>
      <w:bookmarkEnd w:id="104"/>
    </w:p>
    <w:p>
      <w:pPr>
        <w:ind w:firstLine="640"/>
        <w:rPr>
          <w:rFonts w:hint="eastAsia" w:ascii="仿宋" w:hAnsi="仿宋" w:eastAsia="仿宋" w:cs="仿宋"/>
          <w:highlight w:val="none"/>
        </w:rPr>
      </w:pPr>
      <w:bookmarkStart w:id="105" w:name="_Toc29419_WPSOffice_Level3"/>
      <w:r>
        <w:rPr>
          <w:rFonts w:hint="eastAsia" w:ascii="仿宋" w:hAnsi="仿宋" w:eastAsia="仿宋" w:cs="仿宋"/>
          <w:highlight w:val="none"/>
        </w:rPr>
        <w:t>8、2021年度“</w:t>
      </w:r>
      <w:r>
        <w:rPr>
          <w:rFonts w:hint="eastAsia" w:ascii="仿宋" w:hAnsi="仿宋" w:cs="仿宋"/>
          <w:highlight w:val="none"/>
          <w:lang w:eastAsia="zh-CN"/>
        </w:rPr>
        <w:t>血吸虫病防治</w:t>
      </w:r>
      <w:r>
        <w:rPr>
          <w:rFonts w:hint="eastAsia" w:ascii="仿宋" w:hAnsi="仿宋" w:eastAsia="仿宋" w:cs="仿宋"/>
          <w:highlight w:val="none"/>
        </w:rPr>
        <w:t>”项目绩效目标完成情况对比表；</w:t>
      </w:r>
      <w:bookmarkEnd w:id="105"/>
    </w:p>
    <w:p>
      <w:pPr>
        <w:ind w:firstLine="640"/>
        <w:rPr>
          <w:rFonts w:hint="eastAsia" w:ascii="仿宋" w:hAnsi="仿宋" w:eastAsia="仿宋" w:cs="仿宋"/>
          <w:highlight w:val="none"/>
        </w:rPr>
      </w:pPr>
      <w:bookmarkStart w:id="106" w:name="_Toc1310_WPSOffice_Level3"/>
      <w:r>
        <w:rPr>
          <w:rFonts w:hint="eastAsia" w:ascii="仿宋" w:hAnsi="仿宋" w:eastAsia="仿宋" w:cs="仿宋"/>
          <w:highlight w:val="none"/>
        </w:rPr>
        <w:t>9、</w:t>
      </w:r>
      <w:r>
        <w:rPr>
          <w:rFonts w:hint="eastAsia" w:ascii="仿宋" w:hAnsi="仿宋" w:cs="仿宋"/>
          <w:highlight w:val="none"/>
          <w:lang w:val="en-US" w:eastAsia="zh-CN"/>
        </w:rPr>
        <w:t>2021年度“血吸虫病防治”</w:t>
      </w:r>
      <w:r>
        <w:rPr>
          <w:rFonts w:hint="eastAsia" w:ascii="仿宋" w:hAnsi="仿宋" w:eastAsia="仿宋" w:cs="仿宋"/>
          <w:highlight w:val="none"/>
        </w:rPr>
        <w:t>项目现场照片。</w:t>
      </w:r>
      <w:bookmarkEnd w:id="106"/>
    </w:p>
    <w:p>
      <w:pPr>
        <w:ind w:firstLine="640"/>
        <w:rPr>
          <w:rFonts w:ascii="仿宋" w:hAnsi="仿宋"/>
          <w:szCs w:val="32"/>
          <w:highlight w:val="none"/>
        </w:rPr>
      </w:pPr>
    </w:p>
    <w:p>
      <w:pPr>
        <w:rPr>
          <w:highlight w:val="none"/>
        </w:rPr>
      </w:pPr>
    </w:p>
    <w:p>
      <w:pPr>
        <w:adjustRightInd w:val="0"/>
        <w:snapToGrid w:val="0"/>
        <w:spacing w:line="560" w:lineRule="exact"/>
        <w:ind w:firstLine="0" w:firstLineChars="0"/>
        <w:rPr>
          <w:rFonts w:hint="eastAsia" w:ascii="仿宋" w:hAnsi="仿宋" w:eastAsia="仿宋" w:cs="仿宋"/>
          <w:color w:val="auto"/>
          <w:sz w:val="32"/>
          <w:szCs w:val="32"/>
          <w:highlight w:val="none"/>
          <w:lang w:eastAsia="zh-CN"/>
        </w:rPr>
      </w:pPr>
      <w:r>
        <w:rPr>
          <w:rFonts w:hint="eastAsia" w:ascii="仿宋" w:hAnsi="仿宋" w:cs="仿宋"/>
          <w:color w:val="auto"/>
          <w:sz w:val="32"/>
          <w:szCs w:val="32"/>
          <w:highlight w:val="none"/>
          <w:lang w:val="en-US" w:eastAsia="zh-CN"/>
        </w:rPr>
        <w:t xml:space="preserve">       主评人1</w:t>
      </w:r>
      <w:r>
        <w:rPr>
          <w:rFonts w:hint="eastAsia" w:ascii="仿宋" w:hAnsi="仿宋" w:cs="仿宋"/>
          <w:color w:val="auto"/>
          <w:sz w:val="32"/>
          <w:szCs w:val="32"/>
          <w:highlight w:val="none"/>
          <w:lang w:eastAsia="zh-CN"/>
        </w:rPr>
        <w:t>：</w:t>
      </w:r>
    </w:p>
    <w:p>
      <w:pPr>
        <w:pStyle w:val="2"/>
        <w:ind w:left="0" w:leftChars="0" w:firstLine="0" w:firstLineChars="0"/>
        <w:rPr>
          <w:rFonts w:hint="eastAsia"/>
          <w:color w:val="auto"/>
          <w:highlight w:val="none"/>
        </w:rPr>
      </w:pPr>
    </w:p>
    <w:p>
      <w:pPr>
        <w:adjustRightInd w:val="0"/>
        <w:snapToGrid w:val="0"/>
        <w:spacing w:line="560" w:lineRule="exact"/>
        <w:ind w:firstLine="792"/>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   </w:t>
      </w:r>
      <w:r>
        <w:rPr>
          <w:rFonts w:hint="eastAsia" w:ascii="仿宋" w:hAnsi="仿宋" w:cs="仿宋"/>
          <w:color w:val="auto"/>
          <w:sz w:val="32"/>
          <w:szCs w:val="32"/>
          <w:highlight w:val="none"/>
          <w:lang w:val="en-US" w:eastAsia="zh-CN"/>
        </w:rPr>
        <w:t>主评人2</w:t>
      </w:r>
      <w:r>
        <w:rPr>
          <w:rFonts w:hint="eastAsia" w:ascii="仿宋" w:hAnsi="仿宋" w:cs="仿宋"/>
          <w:color w:val="auto"/>
          <w:sz w:val="32"/>
          <w:szCs w:val="32"/>
          <w:highlight w:val="none"/>
          <w:lang w:eastAsia="zh-CN"/>
        </w:rPr>
        <w:t>：</w:t>
      </w:r>
    </w:p>
    <w:p>
      <w:pPr>
        <w:snapToGrid w:val="0"/>
        <w:spacing w:line="560" w:lineRule="exact"/>
        <w:ind w:firstLine="0" w:firstLineChars="0"/>
        <w:jc w:val="center"/>
        <w:rPr>
          <w:rFonts w:hint="eastAsia" w:ascii="仿宋" w:hAnsi="仿宋" w:cs="仿宋"/>
          <w:color w:val="auto"/>
          <w:sz w:val="32"/>
          <w:szCs w:val="32"/>
          <w:highlight w:val="none"/>
          <w:lang w:val="en-US" w:eastAsia="zh-CN"/>
        </w:rPr>
      </w:pPr>
    </w:p>
    <w:p>
      <w:pPr>
        <w:snapToGrid w:val="0"/>
        <w:spacing w:line="560" w:lineRule="exact"/>
        <w:ind w:firstLine="0" w:firstLineChars="0"/>
        <w:jc w:val="center"/>
        <w:rPr>
          <w:rFonts w:hint="eastAsia"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 xml:space="preserve">  </w:t>
      </w:r>
    </w:p>
    <w:p>
      <w:pPr>
        <w:snapToGrid w:val="0"/>
        <w:spacing w:line="560" w:lineRule="exact"/>
        <w:ind w:firstLine="0" w:firstLineChars="0"/>
        <w:jc w:val="center"/>
        <w:rPr>
          <w:rFonts w:hint="eastAsia" w:ascii="仿宋" w:hAnsi="仿宋" w:eastAsia="仿宋" w:cs="仿宋"/>
          <w:color w:val="auto"/>
          <w:sz w:val="32"/>
          <w:szCs w:val="32"/>
          <w:highlight w:val="none"/>
          <w:lang w:eastAsia="zh-CN"/>
        </w:rPr>
      </w:pPr>
      <w:r>
        <w:rPr>
          <w:rFonts w:hint="eastAsia" w:ascii="仿宋" w:hAnsi="仿宋" w:cs="仿宋"/>
          <w:color w:val="auto"/>
          <w:sz w:val="32"/>
          <w:szCs w:val="32"/>
          <w:highlight w:val="none"/>
          <w:lang w:val="en-US" w:eastAsia="zh-CN"/>
        </w:rPr>
        <w:t xml:space="preserve">                    </w:t>
      </w:r>
      <w:r>
        <w:rPr>
          <w:rFonts w:hint="eastAsia" w:ascii="仿宋" w:hAnsi="仿宋" w:cs="仿宋"/>
          <w:color w:val="auto"/>
          <w:sz w:val="32"/>
          <w:szCs w:val="32"/>
          <w:highlight w:val="none"/>
          <w:lang w:eastAsia="zh-CN"/>
        </w:rPr>
        <w:t>法定代表人：</w:t>
      </w:r>
    </w:p>
    <w:p>
      <w:pPr>
        <w:snapToGrid w:val="0"/>
        <w:spacing w:line="560" w:lineRule="exact"/>
        <w:ind w:firstLine="792"/>
        <w:jc w:val="right"/>
        <w:rPr>
          <w:rFonts w:hint="eastAsia" w:ascii="仿宋" w:hAnsi="仿宋" w:eastAsia="仿宋" w:cs="仿宋"/>
          <w:color w:val="auto"/>
          <w:sz w:val="32"/>
          <w:szCs w:val="32"/>
          <w:highlight w:val="none"/>
          <w:lang w:eastAsia="zh-CN"/>
        </w:rPr>
      </w:pPr>
      <w:r>
        <w:rPr>
          <w:rFonts w:hint="eastAsia" w:ascii="仿宋" w:hAnsi="仿宋" w:cs="仿宋"/>
          <w:color w:val="auto"/>
          <w:sz w:val="32"/>
          <w:szCs w:val="32"/>
          <w:highlight w:val="none"/>
          <w:lang w:val="en-US" w:eastAsia="zh-CN"/>
        </w:rPr>
        <w:t xml:space="preserve">        </w:t>
      </w:r>
      <w:r>
        <w:rPr>
          <w:rFonts w:hint="eastAsia" w:ascii="仿宋" w:hAnsi="仿宋" w:cs="仿宋"/>
          <w:color w:val="auto"/>
          <w:sz w:val="32"/>
          <w:szCs w:val="32"/>
          <w:highlight w:val="none"/>
          <w:lang w:eastAsia="zh-CN"/>
        </w:rPr>
        <w:t>中达致远房地产资产评估（武汉）有限公司</w:t>
      </w:r>
    </w:p>
    <w:p>
      <w:pPr>
        <w:ind w:firstLine="4800" w:firstLineChars="1500"/>
        <w:rPr>
          <w:rFonts w:hint="eastAsia"/>
          <w:highlight w:val="none"/>
          <w:lang w:eastAsia="zh-CN"/>
        </w:rPr>
      </w:pPr>
      <w:r>
        <w:rPr>
          <w:rFonts w:hint="eastAsia" w:ascii="仿宋" w:hAnsi="仿宋" w:eastAsia="仿宋" w:cs="仿宋"/>
          <w:color w:val="auto"/>
          <w:sz w:val="32"/>
          <w:szCs w:val="32"/>
          <w:highlight w:val="none"/>
        </w:rPr>
        <w:t>二零二</w:t>
      </w:r>
      <w:r>
        <w:rPr>
          <w:rFonts w:hint="eastAsia" w:ascii="仿宋" w:hAnsi="仿宋" w:cs="仿宋"/>
          <w:color w:val="auto"/>
          <w:sz w:val="32"/>
          <w:szCs w:val="32"/>
          <w:highlight w:val="none"/>
          <w:lang w:eastAsia="zh-CN"/>
        </w:rPr>
        <w:t>二</w:t>
      </w:r>
      <w:r>
        <w:rPr>
          <w:rFonts w:hint="eastAsia" w:ascii="仿宋" w:hAnsi="仿宋" w:eastAsia="仿宋" w:cs="仿宋"/>
          <w:color w:val="auto"/>
          <w:sz w:val="32"/>
          <w:szCs w:val="32"/>
          <w:highlight w:val="none"/>
        </w:rPr>
        <w:t>年</w:t>
      </w:r>
      <w:r>
        <w:rPr>
          <w:rFonts w:hint="eastAsia" w:ascii="仿宋" w:hAnsi="仿宋" w:cs="仿宋"/>
          <w:color w:val="auto"/>
          <w:sz w:val="32"/>
          <w:szCs w:val="32"/>
          <w:highlight w:val="none"/>
          <w:lang w:eastAsia="zh-CN"/>
        </w:rPr>
        <w:t>八</w:t>
      </w:r>
      <w:r>
        <w:rPr>
          <w:rFonts w:hint="eastAsia" w:ascii="仿宋" w:hAnsi="仿宋" w:eastAsia="仿宋" w:cs="仿宋"/>
          <w:color w:val="auto"/>
          <w:sz w:val="32"/>
          <w:szCs w:val="32"/>
          <w:highlight w:val="none"/>
        </w:rPr>
        <w:t>月</w:t>
      </w:r>
      <w:r>
        <w:rPr>
          <w:rFonts w:hint="eastAsia" w:ascii="仿宋" w:hAnsi="仿宋" w:cs="仿宋"/>
          <w:color w:val="auto"/>
          <w:sz w:val="32"/>
          <w:szCs w:val="32"/>
          <w:highlight w:val="none"/>
          <w:lang w:eastAsia="zh-CN"/>
        </w:rPr>
        <w:t>二</w:t>
      </w:r>
      <w:r>
        <w:rPr>
          <w:rFonts w:hint="eastAsia" w:ascii="仿宋" w:hAnsi="仿宋" w:eastAsia="仿宋" w:cs="仿宋"/>
          <w:color w:val="auto"/>
          <w:sz w:val="32"/>
          <w:szCs w:val="32"/>
          <w:highlight w:val="none"/>
        </w:rPr>
        <w:t>十日</w:t>
      </w:r>
    </w:p>
    <w:sectPr>
      <w:pgSz w:w="11906" w:h="16838"/>
      <w:pgMar w:top="2098" w:right="1474" w:bottom="1985" w:left="1588" w:header="851" w:footer="992" w:gutter="0"/>
      <w:pgNumType w:fmt="numberInDash"/>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dobe Devanagari">
    <w:panose1 w:val="02040503050201020203"/>
    <w:charset w:val="00"/>
    <w:family w:val="roman"/>
    <w:pitch w:val="default"/>
    <w:sig w:usb0="00008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spacing w:line="240" w:lineRule="auto"/>
      <w:ind w:firstLine="0" w:firstLineChars="0"/>
      <w:textAlignment w:val="center"/>
      <w:rPr>
        <w:rFonts w:hint="eastAsia"/>
      </w:rPr>
    </w:pPr>
    <w:r>
      <w:t xml:space="preserve"> </w:t>
    </w:r>
    <w:r>
      <w:rPr>
        <w:rFonts w:hint="eastAsia" w:ascii="黑体" w:eastAsia="黑体"/>
        <w:bCs/>
        <w:kern w:val="0"/>
      </w:rPr>
      <w:t xml:space="preserve">通信地址: </w:t>
    </w:r>
    <w:r>
      <w:rPr>
        <w:rFonts w:hint="eastAsia"/>
      </w:rPr>
      <w:t>武汉市</w:t>
    </w:r>
    <w:r>
      <w:t>武昌区</w:t>
    </w:r>
    <w:r>
      <w:rPr>
        <w:rFonts w:hint="eastAsia"/>
      </w:rPr>
      <w:t xml:space="preserve">紫阳东路77号伟鹏大厦16层        电话：027—88113633      </w:t>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8010" w:firstLineChars="44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spacing w:line="240" w:lineRule="auto"/>
      <w:ind w:firstLine="0" w:firstLineChars="0"/>
      <w:textAlignment w:val="center"/>
      <w:rPr>
        <w:rFonts w:hint="eastAsia"/>
      </w:rPr>
    </w:pPr>
    <w:r>
      <w:t xml:space="preserve"> </w:t>
    </w:r>
    <w:r>
      <w:rPr>
        <w:rFonts w:hint="eastAsia" w:ascii="黑体" w:eastAsia="黑体"/>
        <w:bCs/>
        <w:kern w:val="0"/>
      </w:rPr>
      <w:t xml:space="preserve">通信地址: </w:t>
    </w:r>
    <w:r>
      <w:rPr>
        <w:rFonts w:hint="eastAsia"/>
      </w:rPr>
      <w:t>武汉市</w:t>
    </w:r>
    <w:r>
      <w:t>武昌区</w:t>
    </w:r>
    <w:r>
      <w:rPr>
        <w:rFonts w:hint="eastAsia"/>
      </w:rPr>
      <w:t xml:space="preserve">紫阳东路77号伟鹏大厦16层        电话：027—88113633      </w:t>
    </w:r>
  </w:p>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spacing w:line="240" w:lineRule="auto"/>
      <w:ind w:firstLine="0" w:firstLineChars="0"/>
      <w:textAlignment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4953635</wp:posOffset>
              </wp:positionH>
              <wp:positionV relativeFrom="paragraph">
                <wp:posOffset>-152400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rPr>
                              <w:rFonts w:hint="default" w:ascii="Times New Roman" w:hAnsi="Times New Roman" w:eastAsia="仿宋"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left:390.05pt;margin-top:-12pt;height:144pt;width:144pt;mso-position-horizontal-relative:margin;mso-wrap-style:none;z-index:251660288;mso-width-relative:page;mso-height-relative:page;" filled="f" stroked="f" coordsize="21600,21600" o:gfxdata="UEsDBAoAAAAAAIdO4kAAAAAAAAAAAAAAAAAEAAAAZHJzL1BLAwQUAAAACACHTuJABfyBCNYAAAAM&#10;AQAADwAAAGRycy9kb3ducmV2LnhtbE2PzWrDMBCE74W8g9hAb4lkU1zjWs4h0EtvTUuhN8XaWKb6&#10;MZLi2G/fzak97uww8017WJxlM8Y0Bi+h2Atg6PugRz9I+Px43dXAUlZeKxs8SlgxwaHbPLSq0eHm&#10;33E+5YFRiE+NkmBynhrOU2/QqbQPE3r6XUJ0KtMZB66julG4s7wUouJOjZ4ajJrwaLD/OV2dhOfl&#10;K+CU8Ijfl7mPZlxr+7ZK+bgtxAuwjEv+M8Mdn9ChI6ZzuHqdmKWMWhRklbArn2jU3SGqmqSzhLIi&#10;iXct/z+i+wVQSwMEFAAAAAgAh07iQAOec0/RAQAAogMAAA4AAABkcnMvZTJvRG9jLnhtbK1TzY7T&#10;MBC+I/EOlu802aJdlajuClQtQkKAtMsDuI7dWPKfPG6TvgC8AScu3HmuPgdjJ+mi5bIHLs6MZ/zN&#10;fN9M1reDNeQoI2jvGL1a1JRIJ3yr3Z7Rrw93r1aUQOKu5cY7yehJAr3dvHyx7kMjl77zppWRIIiD&#10;pg+MdimFpqpAdNJyWPggHQaVj5YndOO+aiPvEd2aalnXN1XvYxuiFxIAb7djkE6I8TmAXikt5NaL&#10;g5UujahRGp6QEnQ6AN2UbpWSIn1WCmQihlFkmsqJRdDe5bParHmzjzx0Wkwt8Oe08IST5dph0QvU&#10;lidODlH/A2W1iB68SgvhbTUSKYogi6v6iTb3HQ+ycEGpIVxEh/8HKz4dv0SiW0ZfU+K4xYGff3w/&#10;//x9/vWN3GR5+gANZt0HzEvDOz/g0sz3gJeZ9aCizV/kQzCO4p4u4sohEZEfrZarVY0hgbHZQfzq&#10;8XmIkN5Lb0k2GI04vSIqP36ENKbOKbma83famDJB40jP6Jvr5XV5cIkguHFYI5MYm81WGnbDxGzn&#10;2xMS63EDGHW48JSYDw4FzssyG3E2drNxCFHvu7JNuRMIbw8JuylN5goj7FQYR1doTmuWd+Nvv2Q9&#10;/lq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X8gQjWAAAADAEAAA8AAAAAAAAAAQAgAAAAIgAA&#10;AGRycy9kb3ducmV2LnhtbFBLAQIUABQAAAAIAIdO4kADnnNP0QEAAKIDAAAOAAAAAAAAAAEAIAAA&#10;ACUBAABkcnMvZTJvRG9jLnhtbFBLBQYAAAAABgAGAFkBAABoBQAAAAA=&#10;">
              <v:fill on="f" focussize="0,0"/>
              <v:stroke on="f"/>
              <v:imagedata o:title=""/>
              <o:lock v:ext="edit" aspectratio="f"/>
              <v:textbox inset="0mm,0mm,0mm,0mm" style="mso-fit-shape-to-text:t;">
                <w:txbxContent>
                  <w:p>
                    <w:pPr>
                      <w:pStyle w:val="14"/>
                      <w:rPr>
                        <w:rFonts w:hint="default" w:ascii="Times New Roman" w:hAnsi="Times New Roman" w:eastAsia="仿宋"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v:textbox>
            </v:shape>
          </w:pict>
        </mc:Fallback>
      </mc:AlternateContent>
    </w:r>
    <w:r>
      <w:t xml:space="preserve"> </w:t>
    </w:r>
    <w:r>
      <w:rPr>
        <w:rFonts w:hint="eastAsia" w:ascii="黑体" w:eastAsia="黑体"/>
        <w:bCs/>
        <w:kern w:val="0"/>
      </w:rPr>
      <w:t xml:space="preserve">通信地址: </w:t>
    </w:r>
    <w:r>
      <w:rPr>
        <w:rFonts w:hint="eastAsia"/>
      </w:rPr>
      <w:t>武汉市</w:t>
    </w:r>
    <w:r>
      <w:t>武昌区</w:t>
    </w:r>
    <w:r>
      <w:rPr>
        <w:rFonts w:hint="eastAsia"/>
      </w:rPr>
      <w:t xml:space="preserve">紫阳东路77号伟鹏大厦16层        电话：027—88113633      </w:t>
    </w:r>
  </w:p>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spacing w:line="240" w:lineRule="auto"/>
      <w:ind w:firstLine="0" w:firstLineChars="0"/>
      <w:textAlignment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-152400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rPr>
                              <w:rFonts w:hint="default" w:ascii="Times New Roman" w:hAnsi="Times New Roman" w:eastAsia="仿宋"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12pt;height:144pt;width:144pt;mso-position-horizontal:right;mso-position-horizontal-relative:margin;mso-wrap-style:none;z-index:251659264;mso-width-relative:page;mso-height-relative:page;" filled="f" stroked="f" coordsize="21600,21600" o:gfxdata="UEsDBAoAAAAAAIdO4kAAAAAAAAAAAAAAAAAEAAAAZHJzL1BLAwQUAAAACACHTuJAWsk8R9MAAAAI&#10;AQAADwAAAGRycy9kb3ducmV2LnhtbE2PMU/DMBCFdyT+g3WV2FqnESpRGqdDJRY2CkJic+NrHNU+&#10;R7abJv+eY4Lt3b3Tu+81h9k7MWFMQyAF200BAqkLZqBewefH67oCkbImo10gVLBggkP7+NDo2oQ7&#10;veN0yr3gEEq1VmBzHmspU2fR67QJIxJ7lxC9zjzGXpqo7xzunSyLYie9Hog/WD3i0WJ3Pd28gpf5&#10;K+CY8Ijfl6mLdlgq97Yo9bTaFnsQGef8dwy/+IwOLTOdw41MEk4BF8kK1uUzC7bLqmJxZrHjjWwb&#10;+b9A+wNQSwMEFAAAAAgAh07iQIEe57vQAQAAogMAAA4AAABkcnMvZTJvRG9jLnhtbK1TzY7TMBC+&#10;I/EOlu802UpFJWq6AlWLkBAgLfsAruM0lvynGbdJXwDegBMX7jxXn4Oxk3TRctkDF2f+/M18nyeb&#10;28EadlKA2rua3yxKzpSTvtHuUPOHr3ev1pxhFK4RxjtV87NCfrt9+WLTh0otfedNo4ARiMOqDzXv&#10;YgxVUaDslBW48EE5SrYerIjkwqFoQPSEbk2xLMvXRe+hCeClQqTobkzyCRGeA+jbVku18/JolYsj&#10;KigjIlHCTgfk2zxt2yoZP7ctqshMzYlpzCc1IXufzmK7EdUBROi0nEYQzxnhCScrtKOmV6idiIId&#10;Qf8DZbUEj76NC+ltMRLJihCLm/KJNvedCCpzIakxXEXH/wcrP52+ANMNbQJnTlh68MuP75efvy+/&#10;vrFVkqcPWFHVfaC6OLzzQyqd4kjBxHpowaYv8WGUJ3HPV3HVEJlMl9bL9bqklKTc7BBO8Xg9AMb3&#10;yluWjJoDvV4WVZw+YhxL55LUzfk7bQzFRWUc62v+ZrVc5QvXDIEbRz0SiXHYZMVhP0wM9r45E7Ge&#10;NqDmjhaeM/PBkcBpWWYDZmM/G8cA+tDlbUrtMbw9RpomD5k6jLBTY3q6THNas7Qbf/u56vHX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sk8R9MAAAAIAQAADwAAAAAAAAABACAAAAAiAAAAZHJz&#10;L2Rvd25yZXYueG1sUEsBAhQAFAAAAAgAh07iQIEe57vQAQAAogMAAA4AAAAAAAAAAQAgAAAAIgEA&#10;AGRycy9lMm9Eb2MueG1sUEsFBgAAAAAGAAYAWQEAAGQFAAAAAA==&#10;">
              <v:fill on="f" focussize="0,0"/>
              <v:stroke on="f"/>
              <v:imagedata o:title=""/>
              <o:lock v:ext="edit" aspectratio="f"/>
              <v:textbox inset="0mm,0mm,0mm,0mm" style="mso-fit-shape-to-text:t;">
                <w:txbxContent>
                  <w:p>
                    <w:pPr>
                      <w:pStyle w:val="14"/>
                      <w:rPr>
                        <w:rFonts w:hint="default" w:ascii="Times New Roman" w:hAnsi="Times New Roman" w:eastAsia="仿宋"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v:textbox>
            </v:shape>
          </w:pict>
        </mc:Fallback>
      </mc:AlternateContent>
    </w:r>
    <w:r>
      <w:t xml:space="preserve"> </w:t>
    </w:r>
    <w:r>
      <w:rPr>
        <w:rFonts w:hint="eastAsia" w:ascii="黑体" w:eastAsia="黑体"/>
        <w:bCs/>
        <w:kern w:val="0"/>
      </w:rPr>
      <w:t xml:space="preserve">通信地址: </w:t>
    </w:r>
    <w:r>
      <w:rPr>
        <w:rFonts w:hint="eastAsia"/>
      </w:rPr>
      <w:t>武汉市</w:t>
    </w:r>
    <w:r>
      <w:t>武昌区</w:t>
    </w:r>
    <w:r>
      <w:rPr>
        <w:rFonts w:hint="eastAsia"/>
      </w:rPr>
      <w:t xml:space="preserve">紫阳东路77号伟鹏大厦16层        电话：027—88113633      </w:t>
    </w:r>
  </w:p>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right"/>
    </w:pPr>
    <w:r>
      <w:rPr>
        <w:rFonts w:hint="eastAsia"/>
        <w:lang w:eastAsia="zh-CN"/>
      </w:rPr>
      <w:t>武汉东湖高新</w:t>
    </w:r>
    <w:r>
      <w:rPr>
        <w:rFonts w:hint="eastAsia"/>
      </w:rPr>
      <w:t>2020年度</w:t>
    </w:r>
    <w:r>
      <w:rPr>
        <w:rFonts w:hint="eastAsia"/>
        <w:lang w:eastAsia="zh-CN"/>
      </w:rPr>
      <w:t>“垃圾收运服务及处置生态补偿费”</w:t>
    </w:r>
    <w:r>
      <w:rPr>
        <w:rFonts w:hint="eastAsia"/>
      </w:rPr>
      <w:t>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right"/>
    </w:pPr>
    <w:r>
      <w:rPr>
        <w:rFonts w:hint="eastAsia"/>
        <w:lang w:eastAsia="zh-CN"/>
      </w:rPr>
      <w:t>潜江市卫生健康委员会</w:t>
    </w:r>
    <w:r>
      <w:rPr>
        <w:rFonts w:hint="eastAsia"/>
      </w:rPr>
      <w:t>“</w:t>
    </w:r>
    <w:r>
      <w:rPr>
        <w:rFonts w:hint="eastAsia"/>
        <w:lang w:eastAsia="zh-CN"/>
      </w:rPr>
      <w:t>2021年度血吸虫病防冶</w:t>
    </w:r>
    <w:r>
      <w:rPr>
        <w:rFonts w:hint="eastAsia"/>
      </w:rPr>
      <w:t>”项目绩效评价报告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E4D0C"/>
    <w:multiLevelType w:val="singleLevel"/>
    <w:tmpl w:val="8D8E4D0C"/>
    <w:lvl w:ilvl="0" w:tentative="0">
      <w:start w:val="3"/>
      <w:numFmt w:val="decimal"/>
      <w:suff w:val="nothing"/>
      <w:lvlText w:val="（%1）"/>
      <w:lvlJc w:val="left"/>
    </w:lvl>
  </w:abstractNum>
  <w:abstractNum w:abstractNumId="1">
    <w:nsid w:val="09A52B8D"/>
    <w:multiLevelType w:val="multilevel"/>
    <w:tmpl w:val="09A52B8D"/>
    <w:lvl w:ilvl="0" w:tentative="0">
      <w:start w:val="1"/>
      <w:numFmt w:val="decimal"/>
      <w:lvlText w:val="（%1）"/>
      <w:lvlJc w:val="left"/>
      <w:pPr>
        <w:ind w:left="1063" w:hanging="42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248F47D6"/>
    <w:multiLevelType w:val="multilevel"/>
    <w:tmpl w:val="248F47D6"/>
    <w:lvl w:ilvl="0" w:tentative="0">
      <w:start w:val="1"/>
      <w:numFmt w:val="decimal"/>
      <w:lvlText w:val="（%1）"/>
      <w:lvlJc w:val="left"/>
      <w:pPr>
        <w:ind w:left="1723" w:hanging="1080"/>
      </w:pPr>
      <w:rPr>
        <w:rFonts w:hint="default"/>
      </w:rPr>
    </w:lvl>
    <w:lvl w:ilvl="1" w:tentative="0">
      <w:start w:val="1"/>
      <w:numFmt w:val="decimalEnclosedCircle"/>
      <w:lvlText w:val="%2"/>
      <w:lvlJc w:val="left"/>
      <w:pPr>
        <w:ind w:left="1423" w:hanging="360"/>
      </w:pPr>
      <w:rPr>
        <w:rFonts w:hint="default"/>
      </w:r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387D4507"/>
    <w:multiLevelType w:val="multilevel"/>
    <w:tmpl w:val="387D4507"/>
    <w:lvl w:ilvl="0" w:tentative="0">
      <w:start w:val="1"/>
      <w:numFmt w:val="decimal"/>
      <w:lvlText w:val="（%1）"/>
      <w:lvlJc w:val="left"/>
      <w:pPr>
        <w:ind w:left="1063" w:hanging="42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48D02281"/>
    <w:multiLevelType w:val="multilevel"/>
    <w:tmpl w:val="48D02281"/>
    <w:lvl w:ilvl="0" w:tentative="0">
      <w:start w:val="1"/>
      <w:numFmt w:val="chineseCounting"/>
      <w:lvlText w:val="（%1）"/>
      <w:lvlJc w:val="left"/>
      <w:pPr>
        <w:ind w:left="1714" w:hanging="1080"/>
      </w:pPr>
      <w:rPr>
        <w:rFonts w:hint="eastAsia"/>
      </w:rPr>
    </w:lvl>
    <w:lvl w:ilvl="1" w:tentative="0">
      <w:start w:val="1"/>
      <w:numFmt w:val="decimal"/>
      <w:lvlText w:val="%2"/>
      <w:lvlJc w:val="left"/>
      <w:pPr>
        <w:ind w:left="1534" w:hanging="480"/>
      </w:pPr>
      <w:rPr>
        <w:rFonts w:hint="default"/>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5">
    <w:nsid w:val="518C38C3"/>
    <w:multiLevelType w:val="multilevel"/>
    <w:tmpl w:val="518C38C3"/>
    <w:lvl w:ilvl="0" w:tentative="0">
      <w:start w:val="1"/>
      <w:numFmt w:val="chineseCountingThousand"/>
      <w:lvlText w:val="%1、"/>
      <w:lvlJc w:val="left"/>
      <w:pPr>
        <w:ind w:left="1054" w:hanging="420"/>
      </w:p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YmI2NjhjNjIyOTViZGIxY2IxNTE3Y2VkMGFkNDMifQ=="/>
  </w:docVars>
  <w:rsids>
    <w:rsidRoot w:val="006A4374"/>
    <w:rsid w:val="000038B1"/>
    <w:rsid w:val="00015330"/>
    <w:rsid w:val="00042358"/>
    <w:rsid w:val="00046271"/>
    <w:rsid w:val="00053D8E"/>
    <w:rsid w:val="0005586B"/>
    <w:rsid w:val="00063ABE"/>
    <w:rsid w:val="0009393A"/>
    <w:rsid w:val="000A1C69"/>
    <w:rsid w:val="000B06DC"/>
    <w:rsid w:val="000B10FD"/>
    <w:rsid w:val="000C2A78"/>
    <w:rsid w:val="000C4094"/>
    <w:rsid w:val="000D11AD"/>
    <w:rsid w:val="000D1AC1"/>
    <w:rsid w:val="000E153D"/>
    <w:rsid w:val="000F44A0"/>
    <w:rsid w:val="00113000"/>
    <w:rsid w:val="001216B6"/>
    <w:rsid w:val="00123C8E"/>
    <w:rsid w:val="00143717"/>
    <w:rsid w:val="00174DB0"/>
    <w:rsid w:val="00187BB8"/>
    <w:rsid w:val="001A46D3"/>
    <w:rsid w:val="001A6021"/>
    <w:rsid w:val="001D1D6A"/>
    <w:rsid w:val="001E2B07"/>
    <w:rsid w:val="00206AF4"/>
    <w:rsid w:val="0022345C"/>
    <w:rsid w:val="00233FEA"/>
    <w:rsid w:val="00281DCF"/>
    <w:rsid w:val="00296BCC"/>
    <w:rsid w:val="0029733B"/>
    <w:rsid w:val="0029781C"/>
    <w:rsid w:val="002A08D8"/>
    <w:rsid w:val="002C2A60"/>
    <w:rsid w:val="002C652D"/>
    <w:rsid w:val="002F129D"/>
    <w:rsid w:val="00307285"/>
    <w:rsid w:val="0031208E"/>
    <w:rsid w:val="0032553C"/>
    <w:rsid w:val="00330548"/>
    <w:rsid w:val="00331A64"/>
    <w:rsid w:val="003334CD"/>
    <w:rsid w:val="00340AE5"/>
    <w:rsid w:val="00360392"/>
    <w:rsid w:val="0036703E"/>
    <w:rsid w:val="003776B8"/>
    <w:rsid w:val="003839E1"/>
    <w:rsid w:val="003C6CC4"/>
    <w:rsid w:val="003F2486"/>
    <w:rsid w:val="003F7FBE"/>
    <w:rsid w:val="004007A2"/>
    <w:rsid w:val="00436DE8"/>
    <w:rsid w:val="00444B7C"/>
    <w:rsid w:val="004518AB"/>
    <w:rsid w:val="00453F2D"/>
    <w:rsid w:val="004560C0"/>
    <w:rsid w:val="00463908"/>
    <w:rsid w:val="00474D17"/>
    <w:rsid w:val="00480B1E"/>
    <w:rsid w:val="00492082"/>
    <w:rsid w:val="004B78DD"/>
    <w:rsid w:val="004F058D"/>
    <w:rsid w:val="005167FE"/>
    <w:rsid w:val="00523DD6"/>
    <w:rsid w:val="0052472B"/>
    <w:rsid w:val="005353F0"/>
    <w:rsid w:val="005447B4"/>
    <w:rsid w:val="005563D5"/>
    <w:rsid w:val="0056656D"/>
    <w:rsid w:val="00567EFD"/>
    <w:rsid w:val="00587CD4"/>
    <w:rsid w:val="005A3FE4"/>
    <w:rsid w:val="005A457E"/>
    <w:rsid w:val="005C35AF"/>
    <w:rsid w:val="005D3093"/>
    <w:rsid w:val="005D3B9B"/>
    <w:rsid w:val="005D6AB4"/>
    <w:rsid w:val="005D727B"/>
    <w:rsid w:val="005E4174"/>
    <w:rsid w:val="005E6609"/>
    <w:rsid w:val="005F412B"/>
    <w:rsid w:val="00601BD8"/>
    <w:rsid w:val="00602CA4"/>
    <w:rsid w:val="00606A80"/>
    <w:rsid w:val="00620E19"/>
    <w:rsid w:val="00622BA8"/>
    <w:rsid w:val="00634D09"/>
    <w:rsid w:val="00644410"/>
    <w:rsid w:val="00672309"/>
    <w:rsid w:val="00684896"/>
    <w:rsid w:val="00693AB9"/>
    <w:rsid w:val="00694D37"/>
    <w:rsid w:val="006A06E2"/>
    <w:rsid w:val="006A4374"/>
    <w:rsid w:val="006B0594"/>
    <w:rsid w:val="006E2912"/>
    <w:rsid w:val="006F4FAC"/>
    <w:rsid w:val="00704483"/>
    <w:rsid w:val="00711963"/>
    <w:rsid w:val="0071336B"/>
    <w:rsid w:val="00713680"/>
    <w:rsid w:val="00717DE0"/>
    <w:rsid w:val="00725B22"/>
    <w:rsid w:val="00726916"/>
    <w:rsid w:val="007312B9"/>
    <w:rsid w:val="00734674"/>
    <w:rsid w:val="00746539"/>
    <w:rsid w:val="00753426"/>
    <w:rsid w:val="0077561D"/>
    <w:rsid w:val="007A5052"/>
    <w:rsid w:val="007A5903"/>
    <w:rsid w:val="007A5FA6"/>
    <w:rsid w:val="007B32BC"/>
    <w:rsid w:val="007C0F8B"/>
    <w:rsid w:val="007D6D2C"/>
    <w:rsid w:val="007F07EB"/>
    <w:rsid w:val="007F2FF3"/>
    <w:rsid w:val="007F59C4"/>
    <w:rsid w:val="00802C97"/>
    <w:rsid w:val="00825893"/>
    <w:rsid w:val="008263C6"/>
    <w:rsid w:val="00830C70"/>
    <w:rsid w:val="00840B41"/>
    <w:rsid w:val="008500CC"/>
    <w:rsid w:val="00856E70"/>
    <w:rsid w:val="00863D78"/>
    <w:rsid w:val="00867776"/>
    <w:rsid w:val="00874B40"/>
    <w:rsid w:val="008A58A7"/>
    <w:rsid w:val="008B1D01"/>
    <w:rsid w:val="008B5387"/>
    <w:rsid w:val="008B7B11"/>
    <w:rsid w:val="008C0B4D"/>
    <w:rsid w:val="008E7BFC"/>
    <w:rsid w:val="008F59E1"/>
    <w:rsid w:val="00901DF4"/>
    <w:rsid w:val="00962D36"/>
    <w:rsid w:val="009779BC"/>
    <w:rsid w:val="00981740"/>
    <w:rsid w:val="00993C7A"/>
    <w:rsid w:val="009B178B"/>
    <w:rsid w:val="009C0C02"/>
    <w:rsid w:val="009C531F"/>
    <w:rsid w:val="00A07E3A"/>
    <w:rsid w:val="00A1585F"/>
    <w:rsid w:val="00A21E02"/>
    <w:rsid w:val="00A4348A"/>
    <w:rsid w:val="00A66C8E"/>
    <w:rsid w:val="00A7171C"/>
    <w:rsid w:val="00A8530C"/>
    <w:rsid w:val="00AB702A"/>
    <w:rsid w:val="00AC274E"/>
    <w:rsid w:val="00AE10C4"/>
    <w:rsid w:val="00AE4338"/>
    <w:rsid w:val="00AE78DC"/>
    <w:rsid w:val="00AF79F9"/>
    <w:rsid w:val="00AF7DC7"/>
    <w:rsid w:val="00B05FA4"/>
    <w:rsid w:val="00B11766"/>
    <w:rsid w:val="00B275C2"/>
    <w:rsid w:val="00B403E2"/>
    <w:rsid w:val="00B431D4"/>
    <w:rsid w:val="00B525A4"/>
    <w:rsid w:val="00B5370D"/>
    <w:rsid w:val="00B564E6"/>
    <w:rsid w:val="00B66783"/>
    <w:rsid w:val="00B66A9F"/>
    <w:rsid w:val="00B701B1"/>
    <w:rsid w:val="00B85767"/>
    <w:rsid w:val="00B95137"/>
    <w:rsid w:val="00BC7D0C"/>
    <w:rsid w:val="00BE4BCF"/>
    <w:rsid w:val="00BF3557"/>
    <w:rsid w:val="00C02F80"/>
    <w:rsid w:val="00C06C02"/>
    <w:rsid w:val="00C10531"/>
    <w:rsid w:val="00C31D84"/>
    <w:rsid w:val="00C32BA7"/>
    <w:rsid w:val="00C51C64"/>
    <w:rsid w:val="00C537A7"/>
    <w:rsid w:val="00C55A92"/>
    <w:rsid w:val="00C60832"/>
    <w:rsid w:val="00C865B7"/>
    <w:rsid w:val="00C9695E"/>
    <w:rsid w:val="00CC5A7F"/>
    <w:rsid w:val="00CC7857"/>
    <w:rsid w:val="00CD552E"/>
    <w:rsid w:val="00CE4520"/>
    <w:rsid w:val="00CF0ED6"/>
    <w:rsid w:val="00D103DF"/>
    <w:rsid w:val="00D13CEA"/>
    <w:rsid w:val="00D47BD3"/>
    <w:rsid w:val="00D51364"/>
    <w:rsid w:val="00D52398"/>
    <w:rsid w:val="00D5468A"/>
    <w:rsid w:val="00D81F27"/>
    <w:rsid w:val="00D93A87"/>
    <w:rsid w:val="00DB1DEF"/>
    <w:rsid w:val="00DC7A74"/>
    <w:rsid w:val="00DD35A5"/>
    <w:rsid w:val="00E07581"/>
    <w:rsid w:val="00E20421"/>
    <w:rsid w:val="00E3230F"/>
    <w:rsid w:val="00E4124F"/>
    <w:rsid w:val="00E54F4B"/>
    <w:rsid w:val="00E55B6F"/>
    <w:rsid w:val="00E72472"/>
    <w:rsid w:val="00E73C25"/>
    <w:rsid w:val="00E7793E"/>
    <w:rsid w:val="00E86553"/>
    <w:rsid w:val="00E925C7"/>
    <w:rsid w:val="00EB1AD1"/>
    <w:rsid w:val="00EB743C"/>
    <w:rsid w:val="00F22C50"/>
    <w:rsid w:val="00F23D4A"/>
    <w:rsid w:val="00F2415D"/>
    <w:rsid w:val="00F311BE"/>
    <w:rsid w:val="00F341AF"/>
    <w:rsid w:val="00F34F1B"/>
    <w:rsid w:val="00F44FA5"/>
    <w:rsid w:val="00F5130B"/>
    <w:rsid w:val="00F65A45"/>
    <w:rsid w:val="00F87960"/>
    <w:rsid w:val="00F90924"/>
    <w:rsid w:val="00FA03DF"/>
    <w:rsid w:val="00FB143A"/>
    <w:rsid w:val="00FD7E77"/>
    <w:rsid w:val="00FE08A9"/>
    <w:rsid w:val="00FE35C0"/>
    <w:rsid w:val="00FE7F7B"/>
    <w:rsid w:val="014863EC"/>
    <w:rsid w:val="02295478"/>
    <w:rsid w:val="03A02E72"/>
    <w:rsid w:val="03F156F4"/>
    <w:rsid w:val="05551D4C"/>
    <w:rsid w:val="05B21929"/>
    <w:rsid w:val="061D065E"/>
    <w:rsid w:val="06B27F6D"/>
    <w:rsid w:val="07F76587"/>
    <w:rsid w:val="08266468"/>
    <w:rsid w:val="09002817"/>
    <w:rsid w:val="0A1B4F0B"/>
    <w:rsid w:val="0C880C59"/>
    <w:rsid w:val="0CB17B06"/>
    <w:rsid w:val="0D99065F"/>
    <w:rsid w:val="0DEE2BFC"/>
    <w:rsid w:val="0EB965A5"/>
    <w:rsid w:val="0EDF525B"/>
    <w:rsid w:val="0F7E015F"/>
    <w:rsid w:val="0FE90E29"/>
    <w:rsid w:val="10EA1EE2"/>
    <w:rsid w:val="12374212"/>
    <w:rsid w:val="125C635B"/>
    <w:rsid w:val="125F471B"/>
    <w:rsid w:val="15AC5D75"/>
    <w:rsid w:val="16473F31"/>
    <w:rsid w:val="16841AE1"/>
    <w:rsid w:val="169528F0"/>
    <w:rsid w:val="16C34DB9"/>
    <w:rsid w:val="16F02BB1"/>
    <w:rsid w:val="17DC2443"/>
    <w:rsid w:val="17DE66DE"/>
    <w:rsid w:val="1C587E08"/>
    <w:rsid w:val="1D2B5E79"/>
    <w:rsid w:val="1DD63672"/>
    <w:rsid w:val="1E3514D4"/>
    <w:rsid w:val="1EAC2E53"/>
    <w:rsid w:val="1F1D16D5"/>
    <w:rsid w:val="20F963A8"/>
    <w:rsid w:val="218A1AE4"/>
    <w:rsid w:val="21EB08A6"/>
    <w:rsid w:val="22665ECA"/>
    <w:rsid w:val="226F24F8"/>
    <w:rsid w:val="22D1018B"/>
    <w:rsid w:val="23562210"/>
    <w:rsid w:val="238D5AC6"/>
    <w:rsid w:val="23FC6F7B"/>
    <w:rsid w:val="240D0093"/>
    <w:rsid w:val="24BB2864"/>
    <w:rsid w:val="265E4812"/>
    <w:rsid w:val="26E266C0"/>
    <w:rsid w:val="27503109"/>
    <w:rsid w:val="29251E5E"/>
    <w:rsid w:val="299A53E4"/>
    <w:rsid w:val="29F9304A"/>
    <w:rsid w:val="2A077326"/>
    <w:rsid w:val="2A10067F"/>
    <w:rsid w:val="2A4577BD"/>
    <w:rsid w:val="2AA36942"/>
    <w:rsid w:val="2C6F071B"/>
    <w:rsid w:val="2C764035"/>
    <w:rsid w:val="2D4864CF"/>
    <w:rsid w:val="2D846881"/>
    <w:rsid w:val="2DC604B7"/>
    <w:rsid w:val="2DE8233F"/>
    <w:rsid w:val="2E0A5ACE"/>
    <w:rsid w:val="2E2F1818"/>
    <w:rsid w:val="2EA34FE3"/>
    <w:rsid w:val="3112096E"/>
    <w:rsid w:val="31DE5346"/>
    <w:rsid w:val="31E76E99"/>
    <w:rsid w:val="3207590D"/>
    <w:rsid w:val="32BD7D5B"/>
    <w:rsid w:val="332F58CF"/>
    <w:rsid w:val="33DB491C"/>
    <w:rsid w:val="34E04706"/>
    <w:rsid w:val="35DE1766"/>
    <w:rsid w:val="37936F73"/>
    <w:rsid w:val="3A262CA1"/>
    <w:rsid w:val="3C0726F0"/>
    <w:rsid w:val="3C5938F5"/>
    <w:rsid w:val="3C84589F"/>
    <w:rsid w:val="3CAD3D74"/>
    <w:rsid w:val="3CED1EB3"/>
    <w:rsid w:val="3D3B5D61"/>
    <w:rsid w:val="3EF344C6"/>
    <w:rsid w:val="3F5E637D"/>
    <w:rsid w:val="400D3C45"/>
    <w:rsid w:val="40784565"/>
    <w:rsid w:val="41886D75"/>
    <w:rsid w:val="41E040DE"/>
    <w:rsid w:val="42050613"/>
    <w:rsid w:val="42805486"/>
    <w:rsid w:val="45D9594F"/>
    <w:rsid w:val="465F6C3C"/>
    <w:rsid w:val="46A2708E"/>
    <w:rsid w:val="48EC398B"/>
    <w:rsid w:val="4A05330E"/>
    <w:rsid w:val="4A6873F9"/>
    <w:rsid w:val="4B58121B"/>
    <w:rsid w:val="4D447CAB"/>
    <w:rsid w:val="4D5C02D0"/>
    <w:rsid w:val="4DB27963"/>
    <w:rsid w:val="4DF353E6"/>
    <w:rsid w:val="4E185A71"/>
    <w:rsid w:val="4E6A45C9"/>
    <w:rsid w:val="4FCA2BF9"/>
    <w:rsid w:val="4FE2541D"/>
    <w:rsid w:val="50D61560"/>
    <w:rsid w:val="522019E9"/>
    <w:rsid w:val="528C030E"/>
    <w:rsid w:val="54142ABD"/>
    <w:rsid w:val="54225094"/>
    <w:rsid w:val="5477392E"/>
    <w:rsid w:val="552B6B00"/>
    <w:rsid w:val="553408D1"/>
    <w:rsid w:val="55736120"/>
    <w:rsid w:val="55B10C2A"/>
    <w:rsid w:val="56860982"/>
    <w:rsid w:val="56A01D37"/>
    <w:rsid w:val="56F62388"/>
    <w:rsid w:val="57004C5E"/>
    <w:rsid w:val="585770CD"/>
    <w:rsid w:val="58FF5129"/>
    <w:rsid w:val="59D927D1"/>
    <w:rsid w:val="5A05344C"/>
    <w:rsid w:val="5A5534F6"/>
    <w:rsid w:val="5A755CD6"/>
    <w:rsid w:val="5C1F4911"/>
    <w:rsid w:val="5EBB0C92"/>
    <w:rsid w:val="5EFB08FD"/>
    <w:rsid w:val="607102C2"/>
    <w:rsid w:val="62051370"/>
    <w:rsid w:val="625B6FD5"/>
    <w:rsid w:val="628F10F4"/>
    <w:rsid w:val="63832382"/>
    <w:rsid w:val="639A3004"/>
    <w:rsid w:val="645C1029"/>
    <w:rsid w:val="646F47C3"/>
    <w:rsid w:val="6496734C"/>
    <w:rsid w:val="64E42046"/>
    <w:rsid w:val="64FF0C2E"/>
    <w:rsid w:val="652706FB"/>
    <w:rsid w:val="66EF7E6D"/>
    <w:rsid w:val="67C1504A"/>
    <w:rsid w:val="69E31EAA"/>
    <w:rsid w:val="6C123D3D"/>
    <w:rsid w:val="6DB91BB4"/>
    <w:rsid w:val="701E04F4"/>
    <w:rsid w:val="70AC1CBF"/>
    <w:rsid w:val="719817F9"/>
    <w:rsid w:val="71A838A5"/>
    <w:rsid w:val="72223E96"/>
    <w:rsid w:val="72DD42F7"/>
    <w:rsid w:val="72FD5E36"/>
    <w:rsid w:val="73627A56"/>
    <w:rsid w:val="750007CC"/>
    <w:rsid w:val="75635779"/>
    <w:rsid w:val="757E1120"/>
    <w:rsid w:val="75A44ED9"/>
    <w:rsid w:val="75A53C64"/>
    <w:rsid w:val="75EE2C6E"/>
    <w:rsid w:val="76452602"/>
    <w:rsid w:val="76677761"/>
    <w:rsid w:val="7695188B"/>
    <w:rsid w:val="769778C3"/>
    <w:rsid w:val="77274288"/>
    <w:rsid w:val="775D3BCB"/>
    <w:rsid w:val="79E90000"/>
    <w:rsid w:val="79F94D49"/>
    <w:rsid w:val="7A3B7CAD"/>
    <w:rsid w:val="7A7F3211"/>
    <w:rsid w:val="7AF91823"/>
    <w:rsid w:val="7B62561B"/>
    <w:rsid w:val="7CA95F7F"/>
    <w:rsid w:val="7D5528AE"/>
    <w:rsid w:val="7EDB4189"/>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semiHidden="0"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nhideWhenUsed="0" w:uiPriority="0" w:semiHidden="0" w:name="Table Simple 1"/>
    <w:lsdException w:qFormat="1" w:unhideWhenUsed="0" w:uiPriority="0" w:semiHidden="0"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qFormat="1" w:unhideWhenUsed="0" w:uiPriority="0" w:semiHidden="0" w:name="Table Columns 5"/>
    <w:lsdException w:uiPriority="99" w:name="Table Grid 1"/>
    <w:lsdException w:qFormat="1" w:unhideWhenUsed="0" w:uiPriority="0" w:semiHidden="0" w:name="Table Grid 2"/>
    <w:lsdException w:uiPriority="99" w:name="Table Grid 3"/>
    <w:lsdException w:qFormat="1" w:unhideWhenUsed="0" w:uiPriority="0" w:semiHidden="0" w:name="Table Grid 4"/>
    <w:lsdException w:uiPriority="99" w:name="Table Grid 5"/>
    <w:lsdException w:uiPriority="99" w:name="Table Grid 6"/>
    <w:lsdException w:qFormat="1"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qFormat="1" w:unhideWhenUsed="0" w:uiPriority="0" w:semiHidden="0"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仿宋" w:asciiTheme="minorHAnsi" w:hAnsiTheme="minorHAnsi" w:cstheme="minorBidi"/>
      <w:kern w:val="2"/>
      <w:sz w:val="32"/>
      <w:szCs w:val="22"/>
      <w:lang w:val="en-US" w:eastAsia="zh-CN" w:bidi="ar-SA"/>
    </w:rPr>
  </w:style>
  <w:style w:type="paragraph" w:styleId="3">
    <w:name w:val="heading 1"/>
    <w:basedOn w:val="1"/>
    <w:next w:val="1"/>
    <w:link w:val="40"/>
    <w:qFormat/>
    <w:uiPriority w:val="0"/>
    <w:pPr>
      <w:keepNext/>
      <w:keepLines/>
      <w:outlineLvl w:val="0"/>
    </w:pPr>
    <w:rPr>
      <w:rFonts w:ascii="Times New Roman" w:hAnsi="Times New Roman" w:eastAsia="黑体" w:cs="Times New Roman"/>
      <w:b/>
      <w:bCs/>
      <w:kern w:val="44"/>
      <w:szCs w:val="44"/>
    </w:rPr>
  </w:style>
  <w:style w:type="paragraph" w:styleId="4">
    <w:name w:val="heading 2"/>
    <w:basedOn w:val="1"/>
    <w:next w:val="1"/>
    <w:link w:val="41"/>
    <w:qFormat/>
    <w:uiPriority w:val="0"/>
    <w:pPr>
      <w:keepNext/>
      <w:keepLines/>
      <w:outlineLvl w:val="1"/>
    </w:pPr>
    <w:rPr>
      <w:rFonts w:ascii="Arial" w:hAnsi="Arial" w:eastAsia="楷体" w:cs="Times New Roman"/>
      <w:b/>
      <w:bCs/>
      <w:szCs w:val="32"/>
    </w:rPr>
  </w:style>
  <w:style w:type="paragraph" w:styleId="5">
    <w:name w:val="heading 3"/>
    <w:basedOn w:val="1"/>
    <w:next w:val="1"/>
    <w:link w:val="42"/>
    <w:qFormat/>
    <w:uiPriority w:val="0"/>
    <w:pPr>
      <w:keepNext/>
      <w:keepLines/>
      <w:outlineLvl w:val="2"/>
    </w:pPr>
    <w:rPr>
      <w:rFonts w:ascii="Times New Roman" w:hAnsi="Times New Roman" w:eastAsia="楷体" w:cs="Times New Roman"/>
      <w:b/>
      <w:bCs/>
      <w:szCs w:val="32"/>
    </w:rPr>
  </w:style>
  <w:style w:type="paragraph" w:styleId="6">
    <w:name w:val="heading 4"/>
    <w:basedOn w:val="1"/>
    <w:next w:val="1"/>
    <w:link w:val="53"/>
    <w:unhideWhenUsed/>
    <w:qFormat/>
    <w:uiPriority w:val="9"/>
    <w:pPr>
      <w:keepNext/>
      <w:keepLines/>
      <w:outlineLvl w:val="3"/>
    </w:pPr>
    <w:rPr>
      <w:rFonts w:eastAsia="楷体" w:asciiTheme="majorHAnsi" w:hAnsiTheme="majorHAnsi" w:cstheme="majorBidi"/>
      <w:b/>
      <w:bCs/>
      <w:szCs w:val="28"/>
    </w:rPr>
  </w:style>
  <w:style w:type="paragraph" w:styleId="2">
    <w:name w:val="heading 5"/>
    <w:basedOn w:val="1"/>
    <w:next w:val="1"/>
    <w:qFormat/>
    <w:uiPriority w:val="0"/>
    <w:pPr>
      <w:keepNext/>
      <w:outlineLvl w:val="4"/>
    </w:pPr>
    <w:rPr>
      <w:rFonts w:ascii="宋体" w:hAnsi="宋体" w:cs="宋体"/>
      <w:b/>
      <w:bCs/>
      <w:sz w:val="24"/>
    </w:rPr>
  </w:style>
  <w:style w:type="character" w:default="1" w:styleId="35">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toc 7"/>
    <w:next w:val="1"/>
    <w:semiHidden/>
    <w:qFormat/>
    <w:uiPriority w:val="0"/>
    <w:pPr>
      <w:ind w:left="1260"/>
      <w:jc w:val="left"/>
    </w:pPr>
    <w:rPr>
      <w:rFonts w:ascii="Times New Roman" w:hAnsi="Times New Roman" w:eastAsia="宋体" w:cs="Times New Roman"/>
      <w:sz w:val="18"/>
      <w:szCs w:val="18"/>
    </w:rPr>
  </w:style>
  <w:style w:type="paragraph" w:styleId="8">
    <w:name w:val="annotation text"/>
    <w:basedOn w:val="1"/>
    <w:semiHidden/>
    <w:unhideWhenUsed/>
    <w:qFormat/>
    <w:uiPriority w:val="99"/>
    <w:pPr>
      <w:jc w:val="left"/>
    </w:pPr>
  </w:style>
  <w:style w:type="paragraph" w:styleId="9">
    <w:name w:val="toc 5"/>
    <w:next w:val="1"/>
    <w:semiHidden/>
    <w:qFormat/>
    <w:uiPriority w:val="0"/>
    <w:pPr>
      <w:ind w:left="840"/>
      <w:jc w:val="left"/>
    </w:pPr>
    <w:rPr>
      <w:rFonts w:ascii="Times New Roman" w:hAnsi="Times New Roman" w:eastAsia="宋体" w:cs="Times New Roman"/>
      <w:sz w:val="18"/>
      <w:szCs w:val="18"/>
    </w:rPr>
  </w:style>
  <w:style w:type="paragraph" w:styleId="10">
    <w:name w:val="toc 3"/>
    <w:next w:val="1"/>
    <w:qFormat/>
    <w:uiPriority w:val="39"/>
    <w:pPr>
      <w:ind w:left="420"/>
      <w:jc w:val="left"/>
    </w:pPr>
    <w:rPr>
      <w:rFonts w:ascii="Times New Roman" w:hAnsi="Times New Roman" w:eastAsia="宋体" w:cs="Times New Roman"/>
      <w:i/>
      <w:iCs/>
      <w:sz w:val="20"/>
      <w:szCs w:val="20"/>
    </w:rPr>
  </w:style>
  <w:style w:type="paragraph" w:styleId="11">
    <w:name w:val="toc 8"/>
    <w:next w:val="1"/>
    <w:semiHidden/>
    <w:qFormat/>
    <w:uiPriority w:val="0"/>
    <w:pPr>
      <w:ind w:left="1470"/>
      <w:jc w:val="left"/>
    </w:pPr>
    <w:rPr>
      <w:rFonts w:ascii="Times New Roman" w:hAnsi="Times New Roman" w:eastAsia="宋体" w:cs="Times New Roman"/>
      <w:sz w:val="18"/>
      <w:szCs w:val="18"/>
    </w:rPr>
  </w:style>
  <w:style w:type="paragraph" w:styleId="12">
    <w:name w:val="Date"/>
    <w:basedOn w:val="1"/>
    <w:next w:val="1"/>
    <w:link w:val="45"/>
    <w:qFormat/>
    <w:uiPriority w:val="0"/>
    <w:pPr>
      <w:ind w:left="100" w:leftChars="2500"/>
    </w:pPr>
    <w:rPr>
      <w:rFonts w:ascii="Times New Roman" w:hAnsi="Times New Roman" w:eastAsia="宋体" w:cs="Times New Roman"/>
      <w:szCs w:val="24"/>
    </w:rPr>
  </w:style>
  <w:style w:type="paragraph" w:styleId="13">
    <w:name w:val="Balloon Text"/>
    <w:basedOn w:val="1"/>
    <w:link w:val="51"/>
    <w:semiHidden/>
    <w:unhideWhenUsed/>
    <w:qFormat/>
    <w:uiPriority w:val="99"/>
    <w:rPr>
      <w:sz w:val="18"/>
      <w:szCs w:val="18"/>
    </w:rPr>
  </w:style>
  <w:style w:type="paragraph" w:styleId="14">
    <w:name w:val="footer"/>
    <w:basedOn w:val="1"/>
    <w:link w:val="4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44"/>
    <w:qFormat/>
    <w:uiPriority w:val="99"/>
    <w:pPr>
      <w:pBdr>
        <w:bottom w:val="single" w:color="auto" w:sz="6" w:space="1"/>
      </w:pBdr>
      <w:tabs>
        <w:tab w:val="center" w:pos="4153"/>
        <w:tab w:val="right" w:pos="8307"/>
      </w:tabs>
      <w:snapToGrid w:val="0"/>
      <w:jc w:val="center"/>
    </w:pPr>
    <w:rPr>
      <w:rFonts w:ascii="Times New Roman" w:hAnsi="Times New Roman" w:eastAsia="宋体" w:cs="Times New Roman"/>
      <w:sz w:val="18"/>
      <w:szCs w:val="24"/>
    </w:rPr>
  </w:style>
  <w:style w:type="paragraph" w:styleId="16">
    <w:name w:val="toc 1"/>
    <w:next w:val="1"/>
    <w:qFormat/>
    <w:uiPriority w:val="39"/>
    <w:pPr>
      <w:spacing w:beforeLines="38" w:afterLines="38"/>
      <w:jc w:val="left"/>
    </w:pPr>
    <w:rPr>
      <w:rFonts w:ascii="Times New Roman" w:hAnsi="Times New Roman" w:eastAsia="宋体" w:cs="Times New Roman"/>
      <w:b/>
      <w:bCs/>
      <w:sz w:val="20"/>
      <w:szCs w:val="20"/>
    </w:rPr>
  </w:style>
  <w:style w:type="paragraph" w:styleId="17">
    <w:name w:val="toc 4"/>
    <w:next w:val="1"/>
    <w:semiHidden/>
    <w:qFormat/>
    <w:uiPriority w:val="0"/>
    <w:pPr>
      <w:ind w:left="630"/>
      <w:jc w:val="left"/>
    </w:pPr>
    <w:rPr>
      <w:rFonts w:ascii="Times New Roman" w:hAnsi="Times New Roman" w:eastAsia="宋体" w:cs="Times New Roman"/>
      <w:sz w:val="18"/>
      <w:szCs w:val="18"/>
    </w:rPr>
  </w:style>
  <w:style w:type="paragraph" w:styleId="18">
    <w:name w:val="Subtitle"/>
    <w:basedOn w:val="1"/>
    <w:next w:val="1"/>
    <w:link w:val="49"/>
    <w:qFormat/>
    <w:uiPriority w:val="0"/>
    <w:pPr>
      <w:spacing w:before="240" w:after="60" w:line="312" w:lineRule="auto"/>
      <w:jc w:val="center"/>
      <w:outlineLvl w:val="1"/>
    </w:pPr>
    <w:rPr>
      <w:rFonts w:ascii="Cambria" w:hAnsi="Cambria" w:eastAsia="宋体" w:cs="Times New Roman"/>
      <w:b/>
      <w:bCs/>
      <w:kern w:val="28"/>
      <w:szCs w:val="32"/>
    </w:rPr>
  </w:style>
  <w:style w:type="paragraph" w:styleId="19">
    <w:name w:val="toc 6"/>
    <w:next w:val="1"/>
    <w:semiHidden/>
    <w:qFormat/>
    <w:uiPriority w:val="0"/>
    <w:pPr>
      <w:ind w:left="1050"/>
      <w:jc w:val="left"/>
    </w:pPr>
    <w:rPr>
      <w:rFonts w:ascii="Times New Roman" w:hAnsi="Times New Roman" w:eastAsia="宋体" w:cs="Times New Roman"/>
      <w:sz w:val="18"/>
      <w:szCs w:val="18"/>
    </w:rPr>
  </w:style>
  <w:style w:type="paragraph" w:styleId="20">
    <w:name w:val="toc 2"/>
    <w:next w:val="1"/>
    <w:qFormat/>
    <w:uiPriority w:val="39"/>
    <w:pPr>
      <w:ind w:left="210"/>
      <w:jc w:val="left"/>
    </w:pPr>
    <w:rPr>
      <w:rFonts w:ascii="Times New Roman" w:hAnsi="Times New Roman" w:eastAsia="宋体" w:cs="Times New Roman"/>
      <w:smallCaps/>
      <w:sz w:val="20"/>
      <w:szCs w:val="20"/>
    </w:rPr>
  </w:style>
  <w:style w:type="paragraph" w:styleId="21">
    <w:name w:val="toc 9"/>
    <w:next w:val="1"/>
    <w:qFormat/>
    <w:uiPriority w:val="0"/>
    <w:pPr>
      <w:ind w:left="1680"/>
      <w:jc w:val="left"/>
    </w:pPr>
    <w:rPr>
      <w:rFonts w:ascii="Times New Roman" w:hAnsi="Times New Roman" w:eastAsia="宋体" w:cs="Times New Roman"/>
      <w:sz w:val="18"/>
      <w:szCs w:val="18"/>
    </w:rPr>
  </w:style>
  <w:style w:type="table" w:styleId="23">
    <w:name w:val="Table Grid"/>
    <w:basedOn w:val="22"/>
    <w:qFormat/>
    <w:uiPriority w:val="0"/>
    <w:pPr>
      <w:widowControl w:val="0"/>
      <w:jc w:val="both"/>
    </w:pPr>
    <w:rPr>
      <w:rFonts w:ascii="Times New Roman" w:hAnsi="Times New Roman" w:eastAsia="楷体_GB2312"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Classic 1"/>
    <w:basedOn w:val="22"/>
    <w:qFormat/>
    <w:uiPriority w:val="0"/>
    <w:pPr>
      <w:widowControl w:val="0"/>
      <w:jc w:val="both"/>
    </w:pPr>
    <w:rPr>
      <w:rFonts w:ascii="Times New Roman" w:hAnsi="Times New Roman" w:eastAsia="楷体_GB2312" w:cs="Times New Roman"/>
      <w:kern w:val="0"/>
      <w:sz w:val="20"/>
      <w:szCs w:val="20"/>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5">
    <w:name w:val="Table Simple 1"/>
    <w:basedOn w:val="22"/>
    <w:qFormat/>
    <w:uiPriority w:val="0"/>
    <w:pPr>
      <w:widowControl w:val="0"/>
      <w:jc w:val="both"/>
    </w:pPr>
    <w:rPr>
      <w:rFonts w:ascii="Times New Roman" w:hAnsi="Times New Roman" w:eastAsia="楷体_GB2312"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26">
    <w:name w:val="Table Simple 2"/>
    <w:basedOn w:val="22"/>
    <w:qFormat/>
    <w:uiPriority w:val="0"/>
    <w:pPr>
      <w:widowControl w:val="0"/>
      <w:jc w:val="both"/>
    </w:pPr>
    <w:rPr>
      <w:rFonts w:ascii="Times New Roman" w:hAnsi="Times New Roman" w:eastAsia="楷体_GB2312" w:cs="Times New Roman"/>
      <w:kern w:val="0"/>
      <w:sz w:val="20"/>
      <w:szCs w:val="20"/>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7">
    <w:name w:val="Table List 7"/>
    <w:basedOn w:val="22"/>
    <w:qFormat/>
    <w:uiPriority w:val="0"/>
    <w:pPr>
      <w:widowControl w:val="0"/>
      <w:jc w:val="both"/>
    </w:pPr>
    <w:rPr>
      <w:rFonts w:ascii="Times New Roman" w:hAnsi="Times New Roman" w:eastAsia="楷体_GB2312"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28">
    <w:name w:val="Table Columns 5"/>
    <w:basedOn w:val="22"/>
    <w:qFormat/>
    <w:uiPriority w:val="0"/>
    <w:pPr>
      <w:widowControl w:val="0"/>
      <w:jc w:val="both"/>
    </w:pPr>
    <w:rPr>
      <w:rFonts w:ascii="Times New Roman" w:hAnsi="Times New Roman" w:eastAsia="楷体_GB2312"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9">
    <w:name w:val="Table Grid 2"/>
    <w:basedOn w:val="22"/>
    <w:qFormat/>
    <w:uiPriority w:val="0"/>
    <w:pPr>
      <w:widowControl w:val="0"/>
      <w:jc w:val="both"/>
    </w:pPr>
    <w:rPr>
      <w:rFonts w:ascii="Times New Roman" w:hAnsi="Times New Roman" w:eastAsia="楷体_GB2312" w:cs="Times New Roman"/>
      <w:kern w:val="0"/>
      <w:sz w:val="20"/>
      <w:szCs w:val="20"/>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0">
    <w:name w:val="Table Grid 4"/>
    <w:basedOn w:val="22"/>
    <w:qFormat/>
    <w:uiPriority w:val="0"/>
    <w:pPr>
      <w:widowControl w:val="0"/>
      <w:jc w:val="both"/>
    </w:pPr>
    <w:rPr>
      <w:rFonts w:ascii="Times New Roman" w:hAnsi="Times New Roman" w:eastAsia="楷体_GB2312" w:cs="Times New Roman"/>
      <w:kern w:val="0"/>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31">
    <w:name w:val="Table Grid 7"/>
    <w:basedOn w:val="22"/>
    <w:qFormat/>
    <w:uiPriority w:val="0"/>
    <w:pPr>
      <w:widowControl w:val="0"/>
      <w:jc w:val="both"/>
    </w:pPr>
    <w:rPr>
      <w:rFonts w:ascii="Times New Roman" w:hAnsi="Times New Roman" w:eastAsia="楷体_GB2312"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32">
    <w:name w:val="Light Shading Accent 3"/>
    <w:basedOn w:val="22"/>
    <w:qFormat/>
    <w:uiPriority w:val="60"/>
    <w:rPr>
      <w:rFonts w:ascii="Times New Roman" w:hAnsi="Times New Roman" w:eastAsia="楷体_GB2312" w:cs="Times New Roman"/>
      <w:color w:val="76923C"/>
      <w:kern w:val="0"/>
      <w:sz w:val="20"/>
      <w:szCs w:val="20"/>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3">
    <w:name w:val="Light Shading Accent 5"/>
    <w:basedOn w:val="22"/>
    <w:qFormat/>
    <w:uiPriority w:val="60"/>
    <w:rPr>
      <w:rFonts w:ascii="Times New Roman" w:hAnsi="Times New Roman" w:eastAsia="楷体_GB2312" w:cs="Times New Roman"/>
      <w:color w:val="31849B"/>
      <w:kern w:val="0"/>
      <w:sz w:val="20"/>
      <w:szCs w:val="20"/>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4">
    <w:name w:val="Medium List 1 Accent 3"/>
    <w:basedOn w:val="22"/>
    <w:qFormat/>
    <w:uiPriority w:val="65"/>
    <w:rPr>
      <w:rFonts w:ascii="Times New Roman" w:hAnsi="Times New Roman" w:eastAsia="楷体_GB2312" w:cs="Times New Roman"/>
      <w:color w:val="000000"/>
      <w:kern w:val="0"/>
      <w:sz w:val="20"/>
      <w:szCs w:val="20"/>
    </w:rPr>
    <w:tblPr>
      <w:tblBorders>
        <w:top w:val="single" w:color="9BBB59" w:sz="8" w:space="0"/>
        <w:bottom w:val="single" w:color="9BBB59" w:sz="8" w:space="0"/>
      </w:tblBorders>
    </w:tblPr>
    <w:tblStylePr w:type="firstRow">
      <w:rPr>
        <w:rFonts w:ascii="Adobe Devanagari" w:hAnsi="Adobe Devanagari" w:eastAsia="宋体"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character" w:styleId="36">
    <w:name w:val="page number"/>
    <w:basedOn w:val="35"/>
    <w:qFormat/>
    <w:uiPriority w:val="0"/>
  </w:style>
  <w:style w:type="character" w:styleId="37">
    <w:name w:val="Hyperlink"/>
    <w:qFormat/>
    <w:uiPriority w:val="99"/>
    <w:rPr>
      <w:color w:val="0000FF"/>
      <w:u w:val="single"/>
    </w:rPr>
  </w:style>
  <w:style w:type="table" w:customStyle="1" w:styleId="38">
    <w:name w:val="中等深浅列表 21"/>
    <w:basedOn w:val="2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9">
    <w:name w:val="中等深浅列表 11"/>
    <w:basedOn w:val="22"/>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character" w:customStyle="1" w:styleId="40">
    <w:name w:val="标题 1 字符"/>
    <w:basedOn w:val="35"/>
    <w:link w:val="3"/>
    <w:qFormat/>
    <w:uiPriority w:val="0"/>
    <w:rPr>
      <w:rFonts w:ascii="Times New Roman" w:hAnsi="Times New Roman" w:eastAsia="黑体" w:cs="Times New Roman"/>
      <w:b/>
      <w:bCs/>
      <w:kern w:val="44"/>
      <w:sz w:val="32"/>
      <w:szCs w:val="44"/>
    </w:rPr>
  </w:style>
  <w:style w:type="character" w:customStyle="1" w:styleId="41">
    <w:name w:val="标题 2 字符"/>
    <w:basedOn w:val="35"/>
    <w:link w:val="4"/>
    <w:qFormat/>
    <w:uiPriority w:val="0"/>
    <w:rPr>
      <w:rFonts w:ascii="Arial" w:hAnsi="Arial" w:eastAsia="楷体" w:cs="Times New Roman"/>
      <w:b/>
      <w:bCs/>
      <w:sz w:val="32"/>
      <w:szCs w:val="32"/>
    </w:rPr>
  </w:style>
  <w:style w:type="character" w:customStyle="1" w:styleId="42">
    <w:name w:val="标题 3 字符"/>
    <w:basedOn w:val="35"/>
    <w:link w:val="5"/>
    <w:qFormat/>
    <w:uiPriority w:val="0"/>
    <w:rPr>
      <w:rFonts w:ascii="Times New Roman" w:hAnsi="Times New Roman" w:eastAsia="楷体" w:cs="Times New Roman"/>
      <w:b/>
      <w:bCs/>
      <w:sz w:val="32"/>
      <w:szCs w:val="32"/>
    </w:rPr>
  </w:style>
  <w:style w:type="character" w:customStyle="1" w:styleId="43">
    <w:name w:val="页脚 字符"/>
    <w:basedOn w:val="35"/>
    <w:link w:val="14"/>
    <w:qFormat/>
    <w:uiPriority w:val="99"/>
    <w:rPr>
      <w:rFonts w:ascii="Times New Roman" w:hAnsi="Times New Roman" w:eastAsia="宋体" w:cs="Times New Roman"/>
      <w:sz w:val="18"/>
      <w:szCs w:val="18"/>
    </w:rPr>
  </w:style>
  <w:style w:type="character" w:customStyle="1" w:styleId="44">
    <w:name w:val="页眉 字符"/>
    <w:basedOn w:val="35"/>
    <w:link w:val="15"/>
    <w:qFormat/>
    <w:uiPriority w:val="99"/>
    <w:rPr>
      <w:rFonts w:ascii="Times New Roman" w:hAnsi="Times New Roman" w:eastAsia="宋体" w:cs="Times New Roman"/>
      <w:sz w:val="18"/>
      <w:szCs w:val="24"/>
    </w:rPr>
  </w:style>
  <w:style w:type="character" w:customStyle="1" w:styleId="45">
    <w:name w:val="日期 字符"/>
    <w:basedOn w:val="35"/>
    <w:link w:val="12"/>
    <w:qFormat/>
    <w:uiPriority w:val="0"/>
    <w:rPr>
      <w:rFonts w:ascii="Times New Roman" w:hAnsi="Times New Roman" w:eastAsia="宋体" w:cs="Times New Roman"/>
      <w:szCs w:val="24"/>
    </w:rPr>
  </w:style>
  <w:style w:type="paragraph" w:customStyle="1" w:styleId="46">
    <w:name w:val="1 Char"/>
    <w:basedOn w:val="1"/>
    <w:qFormat/>
    <w:uiPriority w:val="0"/>
    <w:rPr>
      <w:rFonts w:ascii="Tahoma" w:hAnsi="Tahoma" w:eastAsia="宋体" w:cs="Times New Roman"/>
      <w:sz w:val="24"/>
      <w:szCs w:val="20"/>
    </w:rPr>
  </w:style>
  <w:style w:type="paragraph" w:customStyle="1" w:styleId="47">
    <w:name w:val="列出段落1"/>
    <w:basedOn w:val="1"/>
    <w:qFormat/>
    <w:uiPriority w:val="0"/>
    <w:pPr>
      <w:ind w:firstLine="420"/>
    </w:pPr>
    <w:rPr>
      <w:rFonts w:ascii="Calibri" w:hAnsi="Calibri" w:eastAsia="宋体" w:cs="Times New Roman"/>
    </w:rPr>
  </w:style>
  <w:style w:type="paragraph" w:styleId="4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副标题 字符"/>
    <w:basedOn w:val="35"/>
    <w:link w:val="18"/>
    <w:qFormat/>
    <w:uiPriority w:val="0"/>
    <w:rPr>
      <w:rFonts w:ascii="Cambria" w:hAnsi="Cambria" w:eastAsia="宋体" w:cs="Times New Roman"/>
      <w:b/>
      <w:bCs/>
      <w:kern w:val="28"/>
      <w:sz w:val="32"/>
      <w:szCs w:val="32"/>
    </w:rPr>
  </w:style>
  <w:style w:type="paragraph" w:customStyle="1" w:styleId="50">
    <w:name w:val="TOC Heading"/>
    <w:basedOn w:val="3"/>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批注框文本 字符"/>
    <w:basedOn w:val="35"/>
    <w:link w:val="13"/>
    <w:semiHidden/>
    <w:qFormat/>
    <w:uiPriority w:val="99"/>
    <w:rPr>
      <w:sz w:val="18"/>
      <w:szCs w:val="18"/>
    </w:rPr>
  </w:style>
  <w:style w:type="paragraph" w:styleId="52">
    <w:name w:val="List Paragraph"/>
    <w:basedOn w:val="1"/>
    <w:qFormat/>
    <w:uiPriority w:val="34"/>
    <w:pPr>
      <w:ind w:firstLine="420"/>
    </w:pPr>
  </w:style>
  <w:style w:type="character" w:customStyle="1" w:styleId="53">
    <w:name w:val="标题 4 字符"/>
    <w:basedOn w:val="35"/>
    <w:link w:val="6"/>
    <w:qFormat/>
    <w:uiPriority w:val="9"/>
    <w:rPr>
      <w:rFonts w:eastAsia="楷体" w:asciiTheme="majorHAnsi" w:hAnsiTheme="majorHAnsi" w:cstheme="majorBidi"/>
      <w:b/>
      <w:bCs/>
      <w:sz w:val="32"/>
      <w:szCs w:val="28"/>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 w:type="paragraph" w:customStyle="1" w:styleId="55">
    <w:name w:val="WPSOffice手动目录 2"/>
    <w:qFormat/>
    <w:uiPriority w:val="0"/>
    <w:pPr>
      <w:ind w:leftChars="200"/>
    </w:pPr>
    <w:rPr>
      <w:rFonts w:ascii="Times New Roman" w:hAnsi="Times New Roman" w:eastAsia="宋体" w:cs="Times New Roman"/>
      <w:sz w:val="20"/>
      <w:szCs w:val="20"/>
    </w:rPr>
  </w:style>
  <w:style w:type="paragraph" w:customStyle="1" w:styleId="56">
    <w:name w:val="WPSOffice手动目录 3"/>
    <w:qFormat/>
    <w:uiPriority w:val="0"/>
    <w:pPr>
      <w:ind w:leftChars="400"/>
    </w:pPr>
    <w:rPr>
      <w:rFonts w:ascii="Times New Roman" w:hAnsi="Times New Roman" w:eastAsia="宋体" w:cs="Times New Roman"/>
      <w:sz w:val="20"/>
      <w:szCs w:val="20"/>
    </w:rPr>
  </w:style>
  <w:style w:type="character" w:customStyle="1" w:styleId="57">
    <w:name w:val="font101"/>
    <w:basedOn w:val="35"/>
    <w:qFormat/>
    <w:uiPriority w:val="0"/>
    <w:rPr>
      <w:rFonts w:hint="eastAsia" w:ascii="宋体" w:hAnsi="宋体" w:eastAsia="宋体" w:cs="宋体"/>
      <w:color w:val="FF0000"/>
      <w:sz w:val="20"/>
      <w:szCs w:val="20"/>
      <w:u w:val="none"/>
    </w:rPr>
  </w:style>
  <w:style w:type="character" w:customStyle="1" w:styleId="58">
    <w:name w:val="font81"/>
    <w:basedOn w:val="3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AE11A9-C9E1-4715-B56C-DFF985590072}">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12374</Words>
  <Characters>13558</Characters>
  <Lines>88</Lines>
  <Paragraphs>24</Paragraphs>
  <TotalTime>12</TotalTime>
  <ScaleCrop>false</ScaleCrop>
  <LinksUpToDate>false</LinksUpToDate>
  <CharactersWithSpaces>14367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2020-09-03T01:27:00Z</dcterms:created>
  <dc:creator>Administrator</dc:creator>
  <cp:lastModifiedBy>Administrator</cp:lastModifiedBy>
  <cp:lastPrinted>2021-11-12T09:02:00Z</cp:lastPrinted>
  <dcterms:modified xsi:type="dcterms:W3CDTF">2022-09-05T09:24:46Z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4C463419C84D419D99DB7C525D7D4241</vt:lpwstr>
  </property>
</Properties>
</file>