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38"/>
          <w:szCs w:val="38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38"/>
          <w:szCs w:val="38"/>
          <w:lang w:val="en-US" w:eastAsia="zh-CN" w:bidi="ar"/>
        </w:rPr>
        <w:t>建设项目环境影响评价公众意见表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8" w:lineRule="auto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56" w:afterLines="50" w:afterAutospacing="0"/>
        <w:ind w:left="0" w:right="0"/>
        <w:jc w:val="both"/>
        <w:rPr>
          <w:rFonts w:eastAsia="黑体"/>
          <w:b/>
          <w:bCs w:val="0"/>
          <w:sz w:val="24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kern w:val="2"/>
          <w:sz w:val="24"/>
          <w:szCs w:val="24"/>
          <w:lang w:val="en-US" w:eastAsia="zh-CN" w:bidi="ar"/>
        </w:rPr>
        <w:t>填表日期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仿宋_GB2312" w:cs="仿宋_GB2312"/>
          <w:b/>
          <w:bCs w:val="0"/>
          <w:kern w:val="2"/>
          <w:sz w:val="24"/>
          <w:szCs w:val="24"/>
          <w:u w:val="singl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/>
          <w:bCs w:val="0"/>
          <w:kern w:val="2"/>
          <w:sz w:val="24"/>
          <w:szCs w:val="24"/>
          <w:u w:val="singl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/>
          <w:bCs w:val="0"/>
          <w:kern w:val="2"/>
          <w:sz w:val="24"/>
          <w:szCs w:val="24"/>
          <w:u w:val="single"/>
          <w:lang w:val="en-US" w:eastAsia="zh-CN" w:bidi="ar"/>
        </w:rPr>
        <w:t>日</w:t>
      </w:r>
    </w:p>
    <w:tbl>
      <w:tblPr>
        <w:tblStyle w:val="3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567"/>
        <w:gridCol w:w="5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2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eastAsia="zh-CN"/>
              </w:rPr>
              <w:t>荆门经潜江至监利高速公路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潜江段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9" w:hRule="atLeast"/>
        </w:trPr>
        <w:tc>
          <w:tcPr>
            <w:tcW w:w="1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与本项目环境影响和环境保护措施有关的建议和意见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根据《环境影响评价公众参与办法》规定，涉及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征地拆迁、财产、就业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（填写该项内容时请勿涉及国家秘密、商业秘密、个人隐私等内容，若本页不够可另附页）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二、本页为公众信息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3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有效联系方式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（电话号码或邮箱）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3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经常居住地址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省      市      县（区、市）     乡（镇、街道）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村（居委会）    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33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是否同意公开个人信息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（填同意或不同意）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（若不填则默认为不同意公开）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工商注册号或统一社会信用代码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3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有效联系方式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（电话号码或邮箱）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3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地  址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省      市     县（区、市）      乡（镇、街道）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路    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535"/>
              </w:tabs>
              <w:adjustRightInd w:val="0"/>
              <w:snapToGrid w:val="0"/>
              <w:spacing w:before="249" w:beforeLines="8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注：法人或其他组织信息原则上可以公开，若涉及不能公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开的信息请在此栏中注明法律依据和不能公开的具体信息。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YmNkMzM4N2RmOTNlMGI5ZTg4ZTljYWQ0YWIwYmUifQ=="/>
    <w:docVar w:name="KSO_WPS_MARK_KEY" w:val="679d8595-b0e5-4d4b-a92e-0e401a8f7d59"/>
  </w:docVars>
  <w:rsids>
    <w:rsidRoot w:val="488D17EC"/>
    <w:rsid w:val="1D41603A"/>
    <w:rsid w:val="24C46218"/>
    <w:rsid w:val="268774C9"/>
    <w:rsid w:val="27EB7452"/>
    <w:rsid w:val="294F725A"/>
    <w:rsid w:val="31CD60F6"/>
    <w:rsid w:val="3DF12CE1"/>
    <w:rsid w:val="417D1760"/>
    <w:rsid w:val="488D17EC"/>
    <w:rsid w:val="5E436AE4"/>
    <w:rsid w:val="5FD84841"/>
    <w:rsid w:val="60FD303F"/>
    <w:rsid w:val="6E8915D8"/>
    <w:rsid w:val="74C65140"/>
    <w:rsid w:val="7539288E"/>
    <w:rsid w:val="7CA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435</Characters>
  <Lines>0</Lines>
  <Paragraphs>0</Paragraphs>
  <TotalTime>2</TotalTime>
  <ScaleCrop>false</ScaleCrop>
  <LinksUpToDate>false</LinksUpToDate>
  <CharactersWithSpaces>454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2018-12-27T00:39:00Z</dcterms:created>
  <dc:creator>斩风无痕</dc:creator>
  <cp:lastModifiedBy>审核</cp:lastModifiedBy>
  <dcterms:modified xsi:type="dcterms:W3CDTF">2025-02-18T01:26:56Z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C68CE981555F40A1BFCF72D14B95830D</vt:lpwstr>
  </property>
</Properties>
</file>