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湖北省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教育工作先进集体和先进个人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推荐对象先进事迹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pacing w:line="560" w:lineRule="exact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潜江市田家炳实验小学先进事迹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潜江市田家炳实验小学始建于1905年，是一所办学历史悠久、文化底蕴深厚的百年名校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现有一校三区，学生5600余人，教师329人。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秉持“让生命更精彩”的办学理念，学校认真实施素质教育，扎实推进教育教学改革，取得较好成绩。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做教育教学改革的先行者。</w:t>
      </w:r>
      <w:r>
        <w:rPr>
          <w:rFonts w:hint="eastAsia" w:ascii="仿宋" w:hAnsi="仿宋" w:eastAsia="仿宋" w:cs="仿宋"/>
          <w:sz w:val="32"/>
          <w:szCs w:val="32"/>
        </w:rPr>
        <w:t>学校是省教联体建设的首批试点校，构建了六个“统一”管理模式，即：管理统一制度、教师统一配置、教学统一进度、评价统一标准、文化统一构建、财务统一管理。教联体建设受到教育厅的认可。学校因地制宜，构建了国家课程、校本课程、拓展课程有效融合的“1+3+N”的课程体系。“1”是国家课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“3”是24节气课程、科技课程、跳绳课程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“N”是书法、舞蹈、器乐等20多类社团拓展课程。学校先后被评为全国文明校园、全国基础教育先进单位、全国600家名校等荣誉称号。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打造专业过硬的教师团队。</w:t>
      </w:r>
      <w:r>
        <w:rPr>
          <w:rFonts w:hint="eastAsia" w:ascii="仿宋" w:hAnsi="仿宋" w:eastAsia="仿宋" w:cs="仿宋"/>
          <w:sz w:val="32"/>
          <w:szCs w:val="32"/>
        </w:rPr>
        <w:t>学校通过“四课四赛四训”来提升教师专业素养。“四课”是指新入职教师的上岗课、外出学习教师的汇报课、骨干教师的示范课、日常交流的研讨课；“四赛”指的是教师博客大赛、教师辩论大赛、教师教学创新大赛、教师素养检测大赛；“四训”是指读书培训、专项培训、讲座培训、课题培训。学校通过举行“教师博客大赛”“辩论赛”“教师才艺展示”等为每一个教师创设专业成长舞台。学校现有一个名校长工作室、四个名师工作室，省特级教师三名、省名师两名。近几年来，近二十名教师参加国家级教学比武获一等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培养全面发展的优秀学生。</w:t>
      </w:r>
      <w:r>
        <w:rPr>
          <w:rFonts w:hint="eastAsia" w:ascii="仿宋" w:hAnsi="仿宋" w:eastAsia="仿宋" w:cs="仿宋"/>
          <w:sz w:val="32"/>
          <w:szCs w:val="32"/>
        </w:rPr>
        <w:t>学校紧紧围绕“立德树人”根本任务，致力于学生全面发展、健康发展。以“二十四节气”传统文化教育为特色，大力开展科技教育、劳动教育、民俗文化教育、文明诚信教育等。学校充分发挥“仪式”教育的育人功能，举办一年级结业典礼、六年级毕业典礼。《让节气文化浸润美好童年——非遗“二十四节气”主题教育特色校本课程研究》在2020年荣获教育部首批“一校一案”典型案例。学校先后2次被评为全国青少年科学调查体验活动优秀学校。学生参加全省创客比赛有6人获得省一等奖。</w:t>
      </w:r>
    </w:p>
    <w:p>
      <w:pPr>
        <w:pStyle w:val="2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魏敦波先进事迹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魏敦波，男，汉族，1972年10月出生，1990年8月参加工作，1995年6月加入中国共产党，大学学历，现任湖北省潜江中学党委书记。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作为教师，他师德彰显。</w:t>
      </w:r>
      <w:r>
        <w:rPr>
          <w:rFonts w:hint="eastAsia" w:ascii="仿宋" w:hAnsi="仿宋" w:eastAsia="仿宋" w:cs="仿宋"/>
          <w:sz w:val="32"/>
          <w:szCs w:val="32"/>
        </w:rPr>
        <w:t>他热爱教育事业，能遵循教育规律办事；他时刻注重自己的言行举止，以身作则，言行一致，做出表率来教育学生；他注重政治思想和业务学习，不断提高自己的政治思想水平和业务能力，在三尺讲台上默默的燃烧着自己的青春。他一直坚守在教学第一线，勤勤恳恳，兢兢业业，忘我的工作。他乐于奉献，任劳任怨，尽心竭力地做好学校交给的每一项任务。先后多次被市教育局评为“德育先进工作者”“优秀共产党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师能突出。</w:t>
      </w:r>
      <w:r>
        <w:rPr>
          <w:rFonts w:hint="eastAsia" w:ascii="仿宋" w:hAnsi="仿宋" w:eastAsia="仿宋" w:cs="仿宋"/>
          <w:sz w:val="32"/>
          <w:szCs w:val="32"/>
        </w:rPr>
        <w:t>20年高中班主任，8届高三毕业班，2009年所带班级一本上线49人，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年级</w:t>
      </w:r>
      <w:r>
        <w:rPr>
          <w:rFonts w:hint="eastAsia" w:ascii="仿宋" w:hAnsi="仿宋" w:eastAsia="仿宋" w:cs="仿宋"/>
          <w:sz w:val="32"/>
          <w:szCs w:val="32"/>
        </w:rPr>
        <w:t>第一；2010年所带班级一本上线25人，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年级</w:t>
      </w:r>
      <w:r>
        <w:rPr>
          <w:rFonts w:hint="eastAsia" w:ascii="仿宋" w:hAnsi="仿宋" w:eastAsia="仿宋" w:cs="仿宋"/>
          <w:sz w:val="32"/>
          <w:szCs w:val="32"/>
        </w:rPr>
        <w:t>第一；2012年高考，所带班级全班48人，一本上线47人，600分以上43人，其中聂中睿、刘鹏飞荣录清华大学。2015年高考，所带班级全班71人，一本上线56人，所带学生刘恒康荣录北京大学。2018年高考，所带班级全班70人，一本上线61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年级</w:t>
      </w:r>
      <w:r>
        <w:rPr>
          <w:rFonts w:hint="eastAsia" w:ascii="仿宋" w:hAnsi="仿宋" w:eastAsia="仿宋" w:cs="仿宋"/>
          <w:sz w:val="32"/>
          <w:szCs w:val="32"/>
        </w:rPr>
        <w:t>第一。公开发表二十余篇教育教学论文，主持完成多个省级研究课题，执行主编《高中生》。辅导学生参加全国中学生化学奥林匹克竞赛获省奖20余人次，国家奖10余人次。先后被评为市“先进教育工作者”“高考先进工作者”“优秀教师”“十佳教师”“骨干教师”“潜江名师”“课改先进工作者”“新课改优秀学员”“优秀班主任”“十佳班主任”“最佳班主任”，获“荆楚卓越教师”、市“五一劳动奖章”、中国教育学会“园丁奖”等多个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作为教育管理者，他理念先进。</w:t>
      </w:r>
      <w:r>
        <w:rPr>
          <w:rFonts w:hint="eastAsia" w:ascii="仿宋" w:hAnsi="仿宋" w:eastAsia="仿宋" w:cs="仿宋"/>
          <w:sz w:val="32"/>
          <w:szCs w:val="32"/>
        </w:rPr>
        <w:t>作为主持学校全面工作的校党委书记，上任伊始，即提出“学校的现代化治理”理念，主持订立并完善各项工作制度，从学生自习辅导到图书室管理制度，从集体备课到后勤管理，从计划到评价，涵盖学校大小事务，一切工作制度说了算，学校工作井井有条，学校面貌也因此焕然一新。重视思想引领，强力抓党建，将支部建在年级，定期给全校师生上党课、温党史，以先进的思想促成先进的行为。重视教师队伍建设，从思想作风到业务能力，双手气齐抓，切实促进教师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立德树人。</w:t>
      </w:r>
      <w:r>
        <w:rPr>
          <w:rFonts w:hint="eastAsia" w:ascii="仿宋" w:hAnsi="仿宋" w:eastAsia="仿宋" w:cs="仿宋"/>
          <w:sz w:val="32"/>
          <w:szCs w:val="32"/>
        </w:rPr>
        <w:t>他立己以德，也注重在学校的教育管理中落实立德树人。主持多项相关研究课题，撰写《新时代“立德树人”高中课程体系建设》、《高中学生责任心培养的实践探究》、《健康课堂的流程、模式与框架结构研究》、《摭谈高中生健康人格的培养》、《论中学班级群体心理优化问题》等论文探索立德树人的实施路径；完善学校各项规章制度，明确立德树人导向；组织开发特色活动课程，如《书记上党课》、《十八岁成人仪式》，系列主题班会等丰富立德树人的实践形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伍孝江先进事迹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伍孝江，男，汉族，1966年3月出生，1987年1月参加工作，1986年12月加入中国共产党，大学学历，现任潜江市教育局党组成员、副局长，一级主任科员。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深耕教育四十载，永葆教育初心，为教育事业倾心奉献，先后获得省、市级“优秀党务工作者”、“优秀共产党员”、“十佳纪委书记”、各项工作“先进个人”等荣誉称号。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创新教师管理，培养高素质的教师队伍。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全面深化教师管理体制机制改革，提高教师的社会地位和待遇，为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教师工作提供良好环境，先后培养出全国模范模范教师尹才华、全国道德模范秦开美等一批优秀教师。创新教师招聘途径，积极探索校园招聘模式，打破壁垒，引进优秀人才，为潜江教师队伍健康发展储备人才。作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全省中小学教师“县管校聘”管理改革示范区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，以打造城乡师资合理均衡配置的教育生态为出发点，通过强化顶层设计、过程管理和保障机制“三个落实”，逐步推进“市管校聘”改革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。我市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“市管校聘”工作经验先后刊登在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《人民网》、《湖北教育》等权威杂志，并多次在全省作典型发言。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加强全面从严治党，深入推进党风廉政建设工作。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建立健全规章制度，完善廉政风险防控制度。分别针对领导管理岗位制定</w:t>
      </w:r>
      <w:r>
        <w:rPr>
          <w:rFonts w:hint="eastAsia" w:ascii="仿宋_GB2312" w:eastAsia="仿宋_GB2312"/>
          <w:sz w:val="32"/>
          <w:szCs w:val="32"/>
        </w:rPr>
        <w:t>廉政风险预警防控模式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构建</w:t>
      </w:r>
      <w:r>
        <w:rPr>
          <w:rFonts w:hint="eastAsia" w:ascii="仿宋_GB2312" w:eastAsia="仿宋_GB2312"/>
          <w:sz w:val="32"/>
          <w:szCs w:val="32"/>
        </w:rPr>
        <w:t>教育系统完整的廉政风险预警防控体系，实现廉政风险预警防控的全覆盖。</w:t>
      </w:r>
      <w:r>
        <w:rPr>
          <w:rFonts w:hint="eastAsia" w:ascii="仿宋_GB2312" w:hAnsi="宋体" w:eastAsia="仿宋_GB2312"/>
          <w:sz w:val="32"/>
          <w:szCs w:val="32"/>
        </w:rPr>
        <w:t>面向领导干部、教职工、青少年学生等三个层面，立足课堂教学、课外活动、社会实践活动基地等三个阵地，实行廉洁教育与德育工作、与学校文化建设、与家庭和社会等三个结合，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形成了全方面、多层次、宽领域的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廉洁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教育模式。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开展执纪监督检查，定期开展教育乱收费、教师违规补课、食堂财务管理、项目采购管理、公车管理等专项整治，坚持以严的基调强化正风肃纪，教育生态不断净化。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全面推进依法治校，不断提升全市教育法治化水平。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深入推进普法宣传，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将法治知识纳入各级各类教师培训和学生德育学习内容，对师生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开展宪法、民法典、刑法等各种法律法规的教育和宣传，促进广大师生不断增强遵法学法守法用法意识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加强部门协作，推进共治共建，积极聘请警察、检察官、法官担任学校法治副校长，定期对师生进行普法专题讲座，增加普法的实效性、针对性和专业性。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聘请专业法律顾问参与重大行政决策，并进行全过程法律把关和法律评估，有效防范法律风险。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在全市中小学推行“一校一律师”，为学校提供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法律咨询服务，帮助基层学校防范法治风险，调解法治纠纷，化解法治危机。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在常态化的法治建设下，全市各学校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在法治宣传教育、建章立制、规范管理、校务公开、民主决策、师生权益保护等方面取得了显著成效。2020年我局被省委宣传部等部门评为2016-2020年全省基层依法治理创建工作表现突出单位。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zZmNTY2OWRkYmE3Y2Q0ZTRjMGEwNzQzMzE4YjEifQ=="/>
  </w:docVars>
  <w:rsids>
    <w:rsidRoot w:val="60107391"/>
    <w:rsid w:val="6010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2023-07-03T10:15:00Z</dcterms:created>
  <dc:creator>亦宁</dc:creator>
  <cp:lastModifiedBy>亦宁</cp:lastModifiedBy>
  <dcterms:modified xsi:type="dcterms:W3CDTF">2023-07-03T10:15:44Z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F820369AEBBB43D0ACFBD63A143FDB25_11</vt:lpwstr>
  </property>
</Properties>
</file>