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</w:p>
    <w:tbl>
      <w:tblPr>
        <w:tblStyle w:val="2"/>
        <w:tblW w:w="86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351"/>
        <w:gridCol w:w="757"/>
        <w:gridCol w:w="3259"/>
        <w:gridCol w:w="851"/>
        <w:gridCol w:w="990"/>
        <w:gridCol w:w="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26" w:type="dxa"/>
            <w:gridSpan w:val="7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 w:bidi="ar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bidi="ar"/>
              </w:rPr>
              <w:t>年申报教师高级个人业绩登统表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849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4016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单位：</w:t>
            </w:r>
          </w:p>
        </w:tc>
        <w:tc>
          <w:tcPr>
            <w:tcW w:w="2761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序号：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主办单位（或刊物名称）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获奖项目（或论文名称）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个人获得表彰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论文发表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竞赛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辅导</w:t>
            </w:r>
          </w:p>
        </w:tc>
        <w:tc>
          <w:tcPr>
            <w:tcW w:w="67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专业：国家级□个；省级□个；市级□个。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非专业：国家级□个；省级□个；市级□个。(填数字)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继续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67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国家级□个；省级□个；市级□个。（填数字）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基层</w:t>
            </w:r>
          </w:p>
        </w:tc>
        <w:tc>
          <w:tcPr>
            <w:tcW w:w="67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援外□，援疆□，援藏□。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乡镇工作15年以上□，20年以上□；曾经乡镇工作15年以上现调离□。（相应栏内打√）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7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单位审核</w:t>
            </w:r>
          </w:p>
        </w:tc>
        <w:tc>
          <w:tcPr>
            <w:tcW w:w="81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上述登统业绩属实，与申报材料一致。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审核人：              单位（印章）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（说明：1、学区及校级登统只填写获奖数量。2、该表需调整设置为A3纸张竖式打印。一式3份。1份装订，2份装袋。）</w:t>
      </w:r>
    </w:p>
    <w:p>
      <w:pPr>
        <w:pStyle w:val="4"/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