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1</w:t>
      </w:r>
      <w:r>
        <w:rPr>
          <w:rFonts w:hint="eastAsia" w:ascii="黑体" w:hAnsi="黑体" w:eastAsia="黑体" w:cs="黑体"/>
          <w:sz w:val="44"/>
          <w:szCs w:val="44"/>
        </w:rPr>
        <w:t>年水产品质量安全专项经费项目</w:t>
      </w:r>
    </w:p>
    <w:p>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自评结果</w:t>
      </w:r>
    </w:p>
    <w:p>
      <w:pPr>
        <w:spacing w:line="600" w:lineRule="exact"/>
        <w:jc w:val="center"/>
        <w:rPr>
          <w:rFonts w:ascii="仿宋" w:hAnsi="仿宋" w:eastAsia="仿宋" w:cs="Times New Roman"/>
          <w:sz w:val="32"/>
          <w:szCs w:val="32"/>
        </w:rPr>
      </w:pPr>
    </w:p>
    <w:p>
      <w:pPr>
        <w:spacing w:line="600" w:lineRule="exact"/>
        <w:ind w:firstLine="600" w:firstLineChars="200"/>
        <w:rPr>
          <w:rFonts w:ascii="黑体" w:hAnsi="黑体" w:eastAsia="黑体" w:cs="Times New Roman"/>
          <w:sz w:val="30"/>
          <w:szCs w:val="30"/>
        </w:rPr>
      </w:pPr>
      <w:r>
        <w:rPr>
          <w:rFonts w:hint="eastAsia" w:ascii="黑体" w:hAnsi="黑体" w:eastAsia="黑体" w:cs="黑体"/>
          <w:sz w:val="30"/>
          <w:szCs w:val="30"/>
        </w:rPr>
        <w:t>一、自评结论</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（一）自评得分</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val="0"/>
          <w:bCs w:val="0"/>
          <w:sz w:val="32"/>
          <w:szCs w:val="32"/>
          <w:lang w:val="en-US" w:eastAsia="zh-CN"/>
        </w:rPr>
        <w:t>2021年市龙虾产业发展中心（原市农业发展中心）严格按照年度工作计划及设定的项目绩效目标，组织实施了水产品质量安全管控及项目具体实施工作，基本达到了预期效果。</w:t>
      </w:r>
      <w:r>
        <w:rPr>
          <w:rFonts w:hint="eastAsia" w:ascii="仿宋" w:hAnsi="仿宋" w:eastAsia="仿宋" w:cs="仿宋"/>
          <w:sz w:val="32"/>
          <w:szCs w:val="32"/>
          <w:lang w:eastAsia="zh-CN"/>
        </w:rPr>
        <w:t>近期，通过组织系统内相关专家对该项目实施情况进行自评，自评得分为</w:t>
      </w:r>
      <w:r>
        <w:rPr>
          <w:rFonts w:hint="eastAsia" w:ascii="仿宋" w:hAnsi="仿宋" w:eastAsia="仿宋" w:cs="仿宋"/>
          <w:sz w:val="32"/>
          <w:szCs w:val="32"/>
          <w:lang w:val="en-US" w:eastAsia="zh-CN"/>
        </w:rPr>
        <w:t>98分</w:t>
      </w:r>
      <w:r>
        <w:rPr>
          <w:rFonts w:hint="eastAsia" w:ascii="仿宋" w:hAnsi="仿宋" w:eastAsia="仿宋" w:cs="仿宋"/>
          <w:color w:val="000000"/>
          <w:sz w:val="32"/>
          <w:szCs w:val="32"/>
        </w:rPr>
        <w:t>。</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（二）绩效目标完成情况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1、数量指标：全年实际编印并发放《水产标准化生产养殖日志》、《潜江水产》、《趣解潜江小龙虾标准化》、《虾稻共作养殖技术规程》、《小龙虾养殖气象服务专报》等质量安全类资料30000余份，对比年初设定指标，完成率为125%；全年实际组织开展质量安全培训45次，对比年初设定指标，完成率为300%；全年实际组织开展质量安全现场指导34次，对比年初设定指标，完成率为113%。</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2、时效指标：水产品质量安全类资料于3月底前全部发放完成，对比年初设定指标，完成率为100%。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sz w:val="32"/>
          <w:szCs w:val="32"/>
          <w:lang w:val="en-US" w:eastAsia="zh-CN"/>
        </w:rPr>
      </w:pPr>
      <w:r>
        <w:rPr>
          <w:rFonts w:hint="eastAsia" w:ascii="仿宋" w:hAnsi="仿宋" w:eastAsia="仿宋" w:cs="仿宋"/>
          <w:b w:val="0"/>
          <w:sz w:val="32"/>
          <w:szCs w:val="32"/>
          <w:lang w:val="en-US" w:eastAsia="zh-CN"/>
        </w:rPr>
        <w:t>3、质量指标：质量安全培训覆盖率达到100%，质量安全提升度明显提升，对比年初设定指标，完成率均为100%。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4、成本指标：该项目预算额度为12.6万元，预算控制率达到100%，对比年初设定指标，完成率为100%。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color w:val="auto"/>
          <w:sz w:val="32"/>
          <w:szCs w:val="32"/>
          <w:lang w:val="en-US" w:eastAsia="zh-CN"/>
        </w:rPr>
        <w:t>5、社会效益指标：通过实施该项目，全市养殖水产品质量安全明显提升，质量安全资料发放覆盖全市所有区镇处养殖区域的养殖户，养殖用水排放达标率达到100%，两项指标对比年初设定指标值，完成率为100%。</w:t>
      </w:r>
    </w:p>
    <w:p>
      <w:pPr>
        <w:pStyle w:val="8"/>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2021年水产品质量安全专项经费项目自评表（附后）</w:t>
      </w:r>
    </w:p>
    <w:p>
      <w:pPr>
        <w:spacing w:line="600" w:lineRule="exact"/>
        <w:ind w:firstLine="602" w:firstLineChars="200"/>
        <w:rPr>
          <w:rFonts w:ascii="楷体_GB2312" w:hAnsi="楷体" w:eastAsia="楷体_GB2312" w:cs="Times New Roman"/>
          <w:b/>
          <w:bCs/>
          <w:sz w:val="30"/>
          <w:szCs w:val="30"/>
        </w:rPr>
      </w:pPr>
      <w:r>
        <w:rPr>
          <w:rFonts w:hint="eastAsia" w:ascii="楷体_GB2312" w:hAnsi="楷体" w:eastAsia="楷体_GB2312" w:cs="楷体_GB2312"/>
          <w:b/>
          <w:bCs/>
          <w:sz w:val="30"/>
          <w:szCs w:val="30"/>
        </w:rPr>
        <w:t>（三）存在的问题和原因：无</w:t>
      </w:r>
    </w:p>
    <w:p>
      <w:pPr>
        <w:spacing w:line="600" w:lineRule="exact"/>
        <w:ind w:firstLine="600" w:firstLineChars="200"/>
        <w:rPr>
          <w:rFonts w:ascii="黑体" w:hAnsi="黑体" w:eastAsia="黑体" w:cs="Times New Roman"/>
          <w:sz w:val="30"/>
          <w:szCs w:val="30"/>
        </w:rPr>
      </w:pPr>
      <w:r>
        <w:rPr>
          <w:rFonts w:hint="eastAsia" w:ascii="黑体" w:hAnsi="黑体" w:eastAsia="黑体" w:cs="黑体"/>
          <w:sz w:val="30"/>
          <w:szCs w:val="30"/>
        </w:rPr>
        <w:t>二、佐证材料</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（一）基本情况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 根据《中华人民共和国农产品质量安全法》总则第四条:县级以上人民政府应当将农产品质量安全管理工作纳入国民经济和社会发展规划,并安排农产品质量安全经费,用于开展农产品质量安全工作。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湖北省实施《中华人民共和国农产品质量安全法》办法,总则第四条第五款规定:将农业标准化和农产品质量安全检验、认定认证、监督管理等经费列入本级财政预算。</w:t>
      </w:r>
    </w:p>
    <w:p>
      <w:pPr>
        <w:tabs>
          <w:tab w:val="left" w:pos="1023"/>
        </w:tabs>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项目资金情况：202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在项目资金支持下，始终坚持把推行无公害标准化养殖作为工作重点，与各地水产技术服务中心签订了《水产品质量安全监管工作责任状》、同辖区内水产专业合作社、种养大户分别签订了《水产品质量安全承诺书》。专家技术人员深入田间池塘，开展水产品质量安全技术指导，并通过电视、网络等媒体及悬挂标语、横幅等多种形式广泛宣传，向农民免费印发看得懂、易操作、会使用的水产养殖安全生产技术要求和操作规程。集中开展技术培训。通过一系列举措，养殖户标准化技术应用水平得到显著提升，质量安全意识得到进一步增强。</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（二）部门自评工作开展情况</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我中心成立预算项目绩效考评小组，按照前期准备、自评、现场评价、报告撰写四个阶段，以现场评价和非现场评价相结合的方式，对各项目进行了绩效自评，自评工作主要侧重于财政预算内安排资金的专项支出，在收集文件资料、细化评价指标及评价标准的基础上，采取查阅账册、抽查凭证、核对原始记录、询问相关人员等方法，在定量和定性分析的基础上形成评价结论，并经复核后形成自评结果。</w:t>
      </w:r>
    </w:p>
    <w:p>
      <w:pPr>
        <w:spacing w:line="600" w:lineRule="exact"/>
        <w:ind w:firstLine="643" w:firstLineChars="200"/>
        <w:rPr>
          <w:rFonts w:ascii="楷体_GB2312" w:hAnsi="楷体" w:eastAsia="楷体_GB2312" w:cs="Times New Roman"/>
          <w:b/>
          <w:bCs/>
          <w:sz w:val="30"/>
          <w:szCs w:val="30"/>
        </w:rPr>
      </w:pPr>
      <w:r>
        <w:rPr>
          <w:rFonts w:hint="eastAsia" w:ascii="仿宋" w:hAnsi="仿宋" w:eastAsia="仿宋" w:cs="仿宋"/>
          <w:b/>
          <w:bCs/>
          <w:sz w:val="32"/>
          <w:szCs w:val="32"/>
        </w:rPr>
        <w:t>（三）绩效目标完成情况分析</w:t>
      </w:r>
    </w:p>
    <w:p>
      <w:pPr>
        <w:spacing w:line="600" w:lineRule="exact"/>
        <w:ind w:firstLine="640" w:firstLineChars="200"/>
        <w:outlineLvl w:val="0"/>
        <w:rPr>
          <w:rFonts w:hint="eastAsia" w:ascii="仿宋" w:hAnsi="仿宋" w:eastAsia="仿宋" w:cs="仿宋"/>
          <w:color w:val="auto"/>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预算执行情况分析：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年编辑并免费发放《潜江水产》、《水产标准化生产养殖日志》</w:t>
      </w:r>
      <w:r>
        <w:rPr>
          <w:rFonts w:hint="eastAsia" w:ascii="仿宋" w:hAnsi="仿宋" w:eastAsia="仿宋" w:cs="仿宋"/>
          <w:color w:val="auto"/>
          <w:sz w:val="32"/>
          <w:szCs w:val="32"/>
          <w:lang w:eastAsia="zh-CN"/>
        </w:rPr>
        <w:t>、</w:t>
      </w:r>
      <w:r>
        <w:rPr>
          <w:rFonts w:hint="eastAsia" w:ascii="仿宋" w:hAnsi="仿宋" w:eastAsia="仿宋" w:cs="仿宋"/>
          <w:b w:val="0"/>
          <w:sz w:val="32"/>
          <w:szCs w:val="32"/>
          <w:lang w:val="en-US" w:eastAsia="zh-CN"/>
        </w:rPr>
        <w:t>《趣解潜江小龙虾标准化》、《虾稻共作养殖技术规程》</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小龙虾气象服务专报</w:t>
      </w:r>
      <w:r>
        <w:rPr>
          <w:rFonts w:hint="eastAsia" w:ascii="仿宋" w:hAnsi="仿宋" w:eastAsia="仿宋" w:cs="仿宋"/>
          <w:color w:val="auto"/>
          <w:sz w:val="32"/>
          <w:szCs w:val="32"/>
        </w:rPr>
        <w:t>》资料</w:t>
      </w:r>
      <w:r>
        <w:rPr>
          <w:rFonts w:hint="eastAsia" w:ascii="仿宋" w:hAnsi="仿宋" w:eastAsia="仿宋" w:cs="仿宋"/>
          <w:color w:val="auto"/>
          <w:sz w:val="32"/>
          <w:szCs w:val="32"/>
          <w:lang w:val="en-US" w:eastAsia="zh-CN"/>
        </w:rPr>
        <w:t>30000余</w:t>
      </w:r>
      <w:r>
        <w:rPr>
          <w:rFonts w:hint="eastAsia" w:ascii="仿宋" w:hAnsi="仿宋" w:eastAsia="仿宋" w:cs="仿宋"/>
          <w:color w:val="auto"/>
          <w:sz w:val="32"/>
          <w:szCs w:val="32"/>
        </w:rPr>
        <w:t>份；全年举办水产技术</w:t>
      </w:r>
      <w:r>
        <w:rPr>
          <w:rFonts w:hint="eastAsia" w:ascii="仿宋" w:hAnsi="仿宋" w:eastAsia="仿宋" w:cs="仿宋"/>
          <w:color w:val="auto"/>
          <w:sz w:val="32"/>
          <w:szCs w:val="32"/>
          <w:lang w:eastAsia="zh-CN"/>
        </w:rPr>
        <w:t>暨质量安全集中</w:t>
      </w:r>
      <w:r>
        <w:rPr>
          <w:rFonts w:hint="eastAsia" w:ascii="仿宋" w:hAnsi="仿宋" w:eastAsia="仿宋" w:cs="仿宋"/>
          <w:color w:val="auto"/>
          <w:sz w:val="32"/>
          <w:szCs w:val="32"/>
        </w:rPr>
        <w:t>培训</w:t>
      </w:r>
      <w:r>
        <w:rPr>
          <w:rFonts w:hint="eastAsia" w:ascii="仿宋" w:hAnsi="仿宋" w:eastAsia="仿宋" w:cs="仿宋"/>
          <w:color w:val="auto"/>
          <w:sz w:val="32"/>
          <w:szCs w:val="32"/>
          <w:lang w:val="en-US" w:eastAsia="zh-CN"/>
        </w:rPr>
        <w:t>34</w:t>
      </w:r>
      <w:r>
        <w:rPr>
          <w:rFonts w:hint="eastAsia" w:ascii="仿宋" w:hAnsi="仿宋" w:eastAsia="仿宋" w:cs="仿宋"/>
          <w:color w:val="auto"/>
          <w:sz w:val="32"/>
          <w:szCs w:val="32"/>
        </w:rPr>
        <w:t>期，培训</w:t>
      </w:r>
      <w:r>
        <w:rPr>
          <w:rFonts w:hint="eastAsia" w:ascii="仿宋" w:hAnsi="仿宋" w:eastAsia="仿宋" w:cs="仿宋"/>
          <w:color w:val="auto"/>
          <w:sz w:val="32"/>
          <w:szCs w:val="32"/>
          <w:lang w:eastAsia="zh-CN"/>
        </w:rPr>
        <w:t>养殖户</w:t>
      </w:r>
      <w:r>
        <w:rPr>
          <w:rFonts w:hint="eastAsia" w:ascii="仿宋" w:hAnsi="仿宋" w:eastAsia="仿宋" w:cs="仿宋"/>
          <w:color w:val="auto"/>
          <w:sz w:val="32"/>
          <w:szCs w:val="32"/>
          <w:lang w:val="en-US" w:eastAsia="zh-CN"/>
        </w:rPr>
        <w:t>6000</w:t>
      </w:r>
      <w:r>
        <w:rPr>
          <w:rFonts w:hint="eastAsia" w:ascii="仿宋" w:hAnsi="仿宋" w:eastAsia="仿宋" w:cs="仿宋"/>
          <w:color w:val="auto"/>
          <w:sz w:val="32"/>
          <w:szCs w:val="32"/>
        </w:rPr>
        <w:t>人次</w:t>
      </w:r>
      <w:r>
        <w:rPr>
          <w:rFonts w:hint="eastAsia" w:ascii="仿宋" w:hAnsi="仿宋" w:eastAsia="仿宋" w:cs="仿宋"/>
          <w:color w:val="auto"/>
          <w:sz w:val="32"/>
          <w:szCs w:val="32"/>
          <w:lang w:eastAsia="zh-CN"/>
        </w:rPr>
        <w:t>。在养殖生产关键时期，深入田间地头开展技术服务、技术指导</w:t>
      </w:r>
      <w:r>
        <w:rPr>
          <w:rFonts w:hint="eastAsia" w:ascii="仿宋" w:hAnsi="仿宋" w:eastAsia="仿宋" w:cs="仿宋"/>
          <w:color w:val="auto"/>
          <w:sz w:val="32"/>
          <w:szCs w:val="32"/>
          <w:lang w:val="en-US" w:eastAsia="zh-CN"/>
        </w:rPr>
        <w:t>45次500人次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重点抓好小龙虾疫病防控，预测预报及时准确、防治措施有力有效</w:t>
      </w:r>
      <w:r>
        <w:rPr>
          <w:rFonts w:hint="eastAsia" w:ascii="仿宋" w:hAnsi="仿宋" w:eastAsia="仿宋" w:cs="仿宋"/>
          <w:color w:val="auto"/>
          <w:sz w:val="32"/>
          <w:szCs w:val="32"/>
        </w:rPr>
        <w:t>,保障了我市水产品质量安全和消费者健康。</w:t>
      </w:r>
    </w:p>
    <w:p>
      <w:pPr>
        <w:spacing w:line="600" w:lineRule="exact"/>
        <w:ind w:firstLine="640" w:firstLineChars="200"/>
        <w:outlineLvl w:val="0"/>
        <w:rPr>
          <w:rFonts w:hint="eastAsia" w:ascii="仿宋" w:hAnsi="仿宋" w:eastAsia="仿宋" w:cs="仿宋"/>
          <w:sz w:val="32"/>
          <w:szCs w:val="32"/>
        </w:rPr>
      </w:pP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绩效目标完成情况分析：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数量指标</w:t>
      </w:r>
    </w:p>
    <w:p>
      <w:pPr>
        <w:spacing w:line="600" w:lineRule="exact"/>
        <w:ind w:left="6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质量安全资料发放数量</w:t>
      </w:r>
      <w:r>
        <w:rPr>
          <w:rFonts w:hint="eastAsia" w:ascii="仿宋" w:hAnsi="仿宋" w:eastAsia="仿宋" w:cs="仿宋"/>
          <w:sz w:val="32"/>
          <w:szCs w:val="32"/>
          <w:lang w:val="en-US" w:eastAsia="zh-CN"/>
        </w:rPr>
        <w:t>30000</w:t>
      </w:r>
      <w:r>
        <w:rPr>
          <w:rFonts w:hint="eastAsia" w:ascii="仿宋" w:hAnsi="仿宋" w:eastAsia="仿宋" w:cs="仿宋"/>
          <w:sz w:val="32"/>
          <w:szCs w:val="32"/>
        </w:rPr>
        <w:t>份，完成率</w:t>
      </w:r>
      <w:r>
        <w:rPr>
          <w:rFonts w:hint="eastAsia" w:ascii="仿宋" w:hAnsi="仿宋" w:eastAsia="仿宋" w:cs="仿宋"/>
          <w:sz w:val="32"/>
          <w:szCs w:val="32"/>
          <w:lang w:val="en-US" w:eastAsia="zh-CN"/>
        </w:rPr>
        <w:t>125</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质量安全培训次数</w:t>
      </w:r>
      <w:r>
        <w:rPr>
          <w:rFonts w:hint="eastAsia" w:ascii="仿宋" w:hAnsi="仿宋" w:eastAsia="仿宋" w:cs="仿宋"/>
          <w:sz w:val="32"/>
          <w:szCs w:val="32"/>
          <w:lang w:val="en-US" w:eastAsia="zh-CN"/>
        </w:rPr>
        <w:t>45</w:t>
      </w:r>
      <w:r>
        <w:rPr>
          <w:rFonts w:hint="eastAsia" w:ascii="仿宋" w:hAnsi="仿宋" w:eastAsia="仿宋" w:cs="仿宋"/>
          <w:sz w:val="32"/>
          <w:szCs w:val="32"/>
        </w:rPr>
        <w:t>次，完成率</w:t>
      </w:r>
      <w:r>
        <w:rPr>
          <w:rFonts w:hint="eastAsia" w:ascii="仿宋" w:hAnsi="仿宋" w:eastAsia="仿宋" w:cs="仿宋"/>
          <w:sz w:val="32"/>
          <w:szCs w:val="32"/>
          <w:lang w:val="en-US" w:eastAsia="zh-CN"/>
        </w:rPr>
        <w:t>3</w:t>
      </w:r>
      <w:r>
        <w:rPr>
          <w:rFonts w:hint="eastAsia" w:ascii="仿宋" w:hAnsi="仿宋" w:eastAsia="仿宋" w:cs="仿宋"/>
          <w:sz w:val="32"/>
          <w:szCs w:val="32"/>
        </w:rPr>
        <w:t>00%。</w:t>
      </w:r>
    </w:p>
    <w:p>
      <w:pPr>
        <w:spacing w:line="600" w:lineRule="exact"/>
        <w:ind w:left="6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质量安全现场指导次数</w:t>
      </w:r>
      <w:r>
        <w:rPr>
          <w:rFonts w:hint="eastAsia" w:ascii="仿宋" w:hAnsi="仿宋" w:eastAsia="仿宋" w:cs="仿宋"/>
          <w:sz w:val="32"/>
          <w:szCs w:val="32"/>
          <w:lang w:val="en-US" w:eastAsia="zh-CN"/>
        </w:rPr>
        <w:t>34</w:t>
      </w:r>
      <w:r>
        <w:rPr>
          <w:rFonts w:hint="eastAsia" w:ascii="仿宋" w:hAnsi="仿宋" w:eastAsia="仿宋" w:cs="仿宋"/>
          <w:sz w:val="32"/>
          <w:szCs w:val="32"/>
        </w:rPr>
        <w:t>次,完成率1</w:t>
      </w:r>
      <w:r>
        <w:rPr>
          <w:rFonts w:hint="eastAsia" w:ascii="仿宋" w:hAnsi="仿宋" w:eastAsia="仿宋" w:cs="仿宋"/>
          <w:sz w:val="32"/>
          <w:szCs w:val="32"/>
          <w:lang w:val="en-US" w:eastAsia="zh-CN"/>
        </w:rPr>
        <w:t>13</w:t>
      </w:r>
      <w:bookmarkStart w:id="0" w:name="_GoBack"/>
      <w:bookmarkEnd w:id="0"/>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时效指标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lang w:eastAsia="zh-CN"/>
        </w:rPr>
        <w:t>质量</w:t>
      </w:r>
      <w:r>
        <w:rPr>
          <w:rFonts w:hint="eastAsia" w:ascii="仿宋" w:hAnsi="仿宋" w:eastAsia="仿宋" w:cs="仿宋"/>
          <w:sz w:val="32"/>
          <w:szCs w:val="32"/>
        </w:rPr>
        <w:t>安全资料202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eastAsia="zh-CN"/>
        </w:rPr>
        <w:t>底前全部</w:t>
      </w:r>
      <w:r>
        <w:rPr>
          <w:rFonts w:hint="eastAsia" w:ascii="仿宋" w:hAnsi="仿宋" w:eastAsia="仿宋" w:cs="仿宋"/>
          <w:sz w:val="32"/>
          <w:szCs w:val="32"/>
        </w:rPr>
        <w:t>发放</w:t>
      </w:r>
      <w:r>
        <w:rPr>
          <w:rFonts w:hint="eastAsia" w:ascii="仿宋" w:hAnsi="仿宋" w:eastAsia="仿宋" w:cs="仿宋"/>
          <w:sz w:val="32"/>
          <w:szCs w:val="32"/>
          <w:lang w:eastAsia="zh-CN"/>
        </w:rPr>
        <w:t>到位，覆盖全市所有养殖区域养殖户</w:t>
      </w:r>
      <w:r>
        <w:rPr>
          <w:rFonts w:hint="eastAsia" w:ascii="仿宋" w:hAnsi="仿宋" w:eastAsia="仿宋" w:cs="仿宋"/>
          <w:sz w:val="32"/>
          <w:szCs w:val="32"/>
        </w:rPr>
        <w:t>, 完成率100%。</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质量指标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质量安全培训覆盖率100%, 完成率100%。</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lang w:eastAsia="zh-CN"/>
        </w:rPr>
        <w:t>质量安全提升度显著提升</w:t>
      </w:r>
      <w:r>
        <w:rPr>
          <w:rFonts w:hint="eastAsia" w:ascii="仿宋" w:hAnsi="仿宋" w:eastAsia="仿宋" w:cs="仿宋"/>
          <w:sz w:val="32"/>
          <w:szCs w:val="32"/>
        </w:rPr>
        <w:t>, 完成率100%。</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成本指标</w:t>
      </w:r>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该项目总成本为12.6</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专项用于</w:t>
      </w:r>
      <w:r>
        <w:rPr>
          <w:rFonts w:hint="eastAsia" w:ascii="仿宋" w:hAnsi="仿宋" w:eastAsia="仿宋" w:cs="仿宋"/>
          <w:color w:val="000000"/>
          <w:sz w:val="32"/>
          <w:szCs w:val="32"/>
        </w:rPr>
        <w:t>水产</w:t>
      </w:r>
      <w:r>
        <w:rPr>
          <w:rFonts w:hint="eastAsia" w:ascii="仿宋" w:hAnsi="仿宋" w:eastAsia="仿宋" w:cs="仿宋"/>
          <w:color w:val="000000"/>
          <w:sz w:val="32"/>
          <w:szCs w:val="32"/>
          <w:lang w:eastAsia="zh-CN"/>
        </w:rPr>
        <w:t>标准化</w:t>
      </w:r>
      <w:r>
        <w:rPr>
          <w:rFonts w:hint="eastAsia" w:ascii="仿宋" w:hAnsi="仿宋" w:eastAsia="仿宋" w:cs="仿宋"/>
          <w:color w:val="000000"/>
          <w:sz w:val="32"/>
          <w:szCs w:val="32"/>
        </w:rPr>
        <w:t>养殖日志资料编印、质量安全明白纸编印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质量安全培训及现场指导</w:t>
      </w:r>
      <w:r>
        <w:rPr>
          <w:rFonts w:hint="eastAsia" w:ascii="仿宋" w:hAnsi="仿宋" w:eastAsia="仿宋" w:cs="仿宋"/>
          <w:color w:val="000000"/>
          <w:sz w:val="32"/>
          <w:szCs w:val="32"/>
          <w:lang w:eastAsia="zh-CN"/>
        </w:rPr>
        <w:t>等方面</w:t>
      </w:r>
      <w:r>
        <w:rPr>
          <w:rFonts w:hint="eastAsia" w:ascii="仿宋" w:hAnsi="仿宋" w:eastAsia="仿宋" w:cs="仿宋"/>
          <w:color w:val="000000"/>
          <w:sz w:val="32"/>
          <w:szCs w:val="32"/>
        </w:rPr>
        <w:t>,</w:t>
      </w:r>
      <w:r>
        <w:rPr>
          <w:rFonts w:hint="eastAsia" w:ascii="仿宋" w:hAnsi="仿宋" w:eastAsia="仿宋" w:cs="仿宋"/>
          <w:sz w:val="32"/>
          <w:szCs w:val="32"/>
        </w:rPr>
        <w:t xml:space="preserve"> 完成率100%</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效益指标</w:t>
      </w:r>
    </w:p>
    <w:p>
      <w:pPr>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bCs/>
          <w:color w:val="000000"/>
          <w:sz w:val="32"/>
          <w:szCs w:val="32"/>
        </w:rPr>
        <w:t>社会效益：</w:t>
      </w:r>
      <w:r>
        <w:rPr>
          <w:rFonts w:hint="eastAsia" w:ascii="仿宋" w:hAnsi="仿宋" w:eastAsia="仿宋" w:cs="仿宋"/>
          <w:bCs/>
          <w:color w:val="000000"/>
          <w:sz w:val="32"/>
          <w:szCs w:val="32"/>
          <w:lang w:eastAsia="zh-CN"/>
        </w:rPr>
        <w:t>质量安全资料发放全覆盖，养殖区养殖用水排放达标率</w:t>
      </w:r>
      <w:r>
        <w:rPr>
          <w:rFonts w:hint="eastAsia" w:ascii="仿宋" w:hAnsi="仿宋" w:eastAsia="仿宋" w:cs="仿宋"/>
          <w:bCs/>
          <w:color w:val="000000"/>
          <w:sz w:val="32"/>
          <w:szCs w:val="32"/>
          <w:lang w:val="en-US" w:eastAsia="zh-CN"/>
        </w:rPr>
        <w:t>100%。</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服务对象满意度指标:服务群众满意度95%,</w:t>
      </w:r>
      <w:r>
        <w:rPr>
          <w:rFonts w:hint="eastAsia" w:ascii="仿宋" w:hAnsi="仿宋" w:eastAsia="仿宋" w:cs="仿宋"/>
          <w:sz w:val="32"/>
          <w:szCs w:val="32"/>
        </w:rPr>
        <w:t xml:space="preserve"> 完成率100%</w:t>
      </w:r>
      <w:r>
        <w:rPr>
          <w:rFonts w:hint="eastAsia" w:ascii="仿宋" w:hAnsi="仿宋" w:eastAsia="仿宋" w:cs="仿宋"/>
          <w:color w:val="000000"/>
          <w:sz w:val="32"/>
          <w:szCs w:val="32"/>
        </w:rPr>
        <w:t>。</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（四）上年度部门自评结果应用情况</w:t>
      </w:r>
    </w:p>
    <w:p>
      <w:pPr>
        <w:pStyle w:val="8"/>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该项目</w:t>
      </w:r>
      <w:r>
        <w:rPr>
          <w:rFonts w:hint="eastAsia" w:ascii="仿宋" w:hAnsi="仿宋" w:eastAsia="仿宋" w:cs="仿宋"/>
          <w:b w:val="0"/>
          <w:bCs/>
          <w:sz w:val="32"/>
          <w:szCs w:val="32"/>
          <w:lang w:val="en-US" w:eastAsia="zh-CN"/>
        </w:rPr>
        <w:t>2020年度绩效自评结果通过第三方审核认定后，绩效科将自评结果及建议反馈给我中心对应的业务科室（农业科）、预算科，作为编审安排2021年该项目预算的依据。</w:t>
      </w:r>
    </w:p>
    <w:p>
      <w:pPr>
        <w:spacing w:line="600" w:lineRule="exact"/>
        <w:ind w:firstLine="600" w:firstLineChars="200"/>
        <w:rPr>
          <w:rFonts w:hint="eastAsia" w:ascii="仿宋_GB2312" w:hAnsi="楷体" w:eastAsia="仿宋_GB2312" w:cs="楷体_GB2312"/>
          <w:sz w:val="30"/>
          <w:szCs w:val="30"/>
        </w:rPr>
      </w:pP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（五）其他佐证材料：支付依据附后。</w:t>
      </w:r>
    </w:p>
    <w:p>
      <w:pPr>
        <w:spacing w:line="600" w:lineRule="exact"/>
        <w:ind w:firstLine="600" w:firstLineChars="200"/>
        <w:rPr>
          <w:rFonts w:ascii="楷体_GB2312" w:hAnsi="楷体" w:eastAsia="楷体_GB2312" w:cs="楷体_GB2312"/>
          <w:sz w:val="30"/>
          <w:szCs w:val="30"/>
        </w:rPr>
      </w:pPr>
    </w:p>
    <w:p>
      <w:pPr>
        <w:spacing w:line="600" w:lineRule="exact"/>
        <w:ind w:firstLine="600" w:firstLineChars="200"/>
        <w:rPr>
          <w:rFonts w:ascii="楷体_GB2312" w:hAnsi="楷体" w:eastAsia="楷体_GB2312" w:cs="楷体_GB2312"/>
          <w:sz w:val="30"/>
          <w:szCs w:val="30"/>
        </w:rPr>
      </w:pPr>
    </w:p>
    <w:p>
      <w:pPr>
        <w:spacing w:line="600" w:lineRule="exact"/>
        <w:ind w:firstLine="5760" w:firstLineChars="18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年12月2</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E002E5A"/>
    <w:rsid w:val="0016670E"/>
    <w:rsid w:val="00190FA5"/>
    <w:rsid w:val="00206052"/>
    <w:rsid w:val="002D3789"/>
    <w:rsid w:val="003332B5"/>
    <w:rsid w:val="00443674"/>
    <w:rsid w:val="00623CD0"/>
    <w:rsid w:val="0070627C"/>
    <w:rsid w:val="007948FC"/>
    <w:rsid w:val="00931C5B"/>
    <w:rsid w:val="00A54893"/>
    <w:rsid w:val="00C5068D"/>
    <w:rsid w:val="08D04B3C"/>
    <w:rsid w:val="1C883973"/>
    <w:rsid w:val="1E002E5A"/>
    <w:rsid w:val="1E8826AF"/>
    <w:rsid w:val="1ECC417B"/>
    <w:rsid w:val="28142933"/>
    <w:rsid w:val="2CC23315"/>
    <w:rsid w:val="34E234D2"/>
    <w:rsid w:val="357F0C78"/>
    <w:rsid w:val="45924B83"/>
    <w:rsid w:val="45956EC4"/>
    <w:rsid w:val="4CD47109"/>
    <w:rsid w:val="5AD3250C"/>
    <w:rsid w:val="5C3272E3"/>
    <w:rsid w:val="5CFD26E2"/>
    <w:rsid w:val="5EEB7BC1"/>
    <w:rsid w:val="6C986425"/>
    <w:rsid w:val="737B6C4E"/>
    <w:rsid w:val="77937902"/>
    <w:rsid w:val="7A59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等线" w:hAnsi="等线" w:eastAsia="等线" w:cs="等线"/>
      <w:kern w:val="2"/>
      <w:sz w:val="18"/>
      <w:szCs w:val="18"/>
    </w:rPr>
  </w:style>
  <w:style w:type="character" w:customStyle="1" w:styleId="7">
    <w:name w:val="页脚 Char"/>
    <w:basedOn w:val="5"/>
    <w:link w:val="2"/>
    <w:uiPriority w:val="0"/>
    <w:rPr>
      <w:rFonts w:ascii="等线" w:hAnsi="等线" w:eastAsia="等线" w:cs="等线"/>
      <w:kern w:val="2"/>
      <w:sz w:val="18"/>
      <w:szCs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1164</Characters>
  <Lines>9</Lines>
  <Paragraphs>2</Paragraphs>
  <TotalTime>16</TotalTime>
  <ScaleCrop>false</ScaleCrop>
  <LinksUpToDate>false</LinksUpToDate>
  <CharactersWithSpaces>1366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2020-12-29T08:27:00Z</dcterms:created>
  <dc:creator>Administrator</dc:creator>
  <cp:lastModifiedBy>scj</cp:lastModifiedBy>
  <cp:lastPrinted>2021-12-28T02:26:16Z</cp:lastPrinted>
  <dcterms:modified xsi:type="dcterms:W3CDTF">2021-12-28T02:29:39Z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7369A1A47A534372AD0FB48AC2A8316F</vt:lpwstr>
  </property>
</Properties>
</file>