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黑体" w:eastAsia="方正小标宋_GBK" w:cs="黑体"/>
          <w:b w:val="0"/>
          <w:sz w:val="36"/>
          <w:szCs w:val="36"/>
        </w:rPr>
      </w:pPr>
      <w:r>
        <w:rPr>
          <w:rFonts w:hint="eastAsia" w:ascii="方正小标宋_GBK" w:hAnsi="黑体" w:eastAsia="方正小标宋_GBK" w:cs="黑体"/>
          <w:b w:val="0"/>
          <w:sz w:val="36"/>
          <w:szCs w:val="36"/>
        </w:rPr>
        <w:t>202</w:t>
      </w:r>
      <w:r>
        <w:rPr>
          <w:rFonts w:hint="eastAsia" w:ascii="方正小标宋_GBK" w:hAnsi="黑体" w:eastAsia="方正小标宋_GBK" w:cs="黑体"/>
          <w:b w:val="0"/>
          <w:sz w:val="36"/>
          <w:szCs w:val="36"/>
          <w:lang w:val="en-US" w:eastAsia="zh-CN"/>
        </w:rPr>
        <w:t>1</w:t>
      </w:r>
      <w:r>
        <w:rPr>
          <w:rFonts w:hint="eastAsia" w:ascii="方正小标宋_GBK" w:hAnsi="黑体" w:eastAsia="方正小标宋_GBK" w:cs="黑体"/>
          <w:b w:val="0"/>
          <w:sz w:val="36"/>
          <w:szCs w:val="36"/>
        </w:rPr>
        <w:t>年小龙虾产业发展工作及龙虾疫病防控和</w:t>
      </w:r>
    </w:p>
    <w:p>
      <w:pPr>
        <w:jc w:val="center"/>
        <w:rPr>
          <w:rFonts w:ascii="方正小标宋_GBK" w:hAnsi="黑体" w:eastAsia="方正小标宋_GBK" w:cs="黑体"/>
          <w:b w:val="0"/>
          <w:sz w:val="36"/>
          <w:szCs w:val="36"/>
        </w:rPr>
      </w:pPr>
      <w:r>
        <w:rPr>
          <w:rFonts w:hint="eastAsia" w:ascii="方正小标宋_GBK" w:hAnsi="黑体" w:eastAsia="方正小标宋_GBK" w:cs="黑体"/>
          <w:b w:val="0"/>
          <w:sz w:val="36"/>
          <w:szCs w:val="36"/>
        </w:rPr>
        <w:t>基层服务体系奖补经费项目自评结果</w:t>
      </w:r>
    </w:p>
    <w:p>
      <w:pPr>
        <w:pStyle w:val="15"/>
        <w:spacing w:line="600" w:lineRule="exact"/>
        <w:ind w:firstLine="643"/>
        <w:rPr>
          <w:rFonts w:ascii="仿宋" w:hAnsi="仿宋" w:eastAsia="仿宋" w:cs="仿宋"/>
          <w:bCs/>
          <w:sz w:val="32"/>
          <w:szCs w:val="32"/>
        </w:rPr>
      </w:pPr>
    </w:p>
    <w:p>
      <w:pPr>
        <w:pStyle w:val="15"/>
        <w:spacing w:line="600" w:lineRule="exact"/>
        <w:ind w:firstLine="640"/>
        <w:rPr>
          <w:rFonts w:ascii="仿宋_GB2312" w:hAnsi="仿宋" w:eastAsia="仿宋_GB2312" w:cs="仿宋"/>
          <w:b w:val="0"/>
          <w:bCs/>
          <w:sz w:val="32"/>
          <w:szCs w:val="32"/>
        </w:rPr>
      </w:pPr>
      <w:r>
        <w:rPr>
          <w:rFonts w:hint="eastAsia" w:ascii="仿宋_GB2312" w:hAnsi="仿宋" w:eastAsia="仿宋_GB2312" w:cs="仿宋"/>
          <w:b w:val="0"/>
          <w:bCs/>
          <w:sz w:val="32"/>
          <w:szCs w:val="32"/>
        </w:rPr>
        <w:t>一、自评结论</w:t>
      </w:r>
    </w:p>
    <w:p>
      <w:pPr>
        <w:pStyle w:val="15"/>
        <w:spacing w:line="560" w:lineRule="exact"/>
        <w:ind w:firstLine="640"/>
        <w:rPr>
          <w:rFonts w:ascii="仿宋_GB2312" w:hAnsi="仿宋" w:eastAsia="仿宋_GB2312" w:cs="仿宋"/>
          <w:b w:val="0"/>
          <w:bCs/>
          <w:color w:val="auto"/>
          <w:sz w:val="32"/>
          <w:szCs w:val="32"/>
        </w:rPr>
      </w:pPr>
      <w:r>
        <w:rPr>
          <w:rFonts w:hint="eastAsia" w:ascii="仿宋_GB2312" w:hAnsi="仿宋" w:eastAsia="仿宋_GB2312" w:cs="仿宋"/>
          <w:b w:val="0"/>
          <w:bCs/>
          <w:sz w:val="32"/>
          <w:szCs w:val="32"/>
        </w:rPr>
        <w:t>（一）自评得分：通过对照标准，对小龙虾产业发展工作及龙虾疫病防控和基层服务体系奖补经费项目进行自评，</w:t>
      </w:r>
      <w:r>
        <w:rPr>
          <w:rFonts w:hint="eastAsia" w:ascii="仿宋_GB2312" w:hAnsi="仿宋" w:eastAsia="仿宋_GB2312" w:cs="仿宋"/>
          <w:b w:val="0"/>
          <w:bCs/>
          <w:color w:val="auto"/>
          <w:sz w:val="32"/>
          <w:szCs w:val="32"/>
        </w:rPr>
        <w:t>项目资金8分，绩效指标7</w:t>
      </w:r>
      <w:r>
        <w:rPr>
          <w:rFonts w:hint="eastAsia" w:ascii="仿宋_GB2312" w:hAnsi="仿宋" w:eastAsia="仿宋_GB2312" w:cs="仿宋"/>
          <w:b w:val="0"/>
          <w:bCs/>
          <w:color w:val="auto"/>
          <w:sz w:val="32"/>
          <w:szCs w:val="32"/>
          <w:lang w:val="en-US" w:eastAsia="zh-CN"/>
        </w:rPr>
        <w:t>7</w:t>
      </w:r>
      <w:r>
        <w:rPr>
          <w:rFonts w:hint="eastAsia" w:ascii="仿宋_GB2312" w:hAnsi="仿宋" w:eastAsia="仿宋_GB2312" w:cs="仿宋"/>
          <w:b w:val="0"/>
          <w:bCs/>
          <w:color w:val="auto"/>
          <w:sz w:val="32"/>
          <w:szCs w:val="32"/>
        </w:rPr>
        <w:t>分，绩效报告12分。自评总得分9</w:t>
      </w:r>
      <w:r>
        <w:rPr>
          <w:rFonts w:hint="eastAsia" w:ascii="仿宋_GB2312" w:hAnsi="仿宋" w:eastAsia="仿宋_GB2312" w:cs="仿宋"/>
          <w:b w:val="0"/>
          <w:bCs/>
          <w:color w:val="auto"/>
          <w:sz w:val="32"/>
          <w:szCs w:val="32"/>
          <w:lang w:val="en-US" w:eastAsia="zh-CN"/>
        </w:rPr>
        <w:t>7</w:t>
      </w:r>
      <w:r>
        <w:rPr>
          <w:rFonts w:hint="eastAsia" w:ascii="仿宋_GB2312" w:hAnsi="仿宋" w:eastAsia="仿宋_GB2312" w:cs="仿宋"/>
          <w:b w:val="0"/>
          <w:bCs/>
          <w:color w:val="auto"/>
          <w:sz w:val="32"/>
          <w:szCs w:val="32"/>
        </w:rPr>
        <w:t>分。</w:t>
      </w:r>
      <w:bookmarkStart w:id="0" w:name="_GoBack"/>
      <w:bookmarkEnd w:id="0"/>
    </w:p>
    <w:p>
      <w:pPr>
        <w:snapToGrid w:val="0"/>
        <w:spacing w:line="600" w:lineRule="exact"/>
        <w:ind w:firstLine="640" w:firstLineChars="200"/>
        <w:outlineLvl w:val="0"/>
        <w:rPr>
          <w:rFonts w:ascii="仿宋_GB2312" w:hAnsi="仿宋" w:eastAsia="仿宋_GB2312" w:cs="仿宋"/>
          <w:b w:val="0"/>
          <w:bCs/>
          <w:sz w:val="32"/>
          <w:szCs w:val="32"/>
        </w:rPr>
      </w:pPr>
      <w:r>
        <w:rPr>
          <w:rFonts w:hint="eastAsia" w:ascii="仿宋_GB2312" w:hAnsi="仿宋" w:eastAsia="仿宋_GB2312" w:cs="仿宋"/>
          <w:b w:val="0"/>
          <w:bCs/>
          <w:sz w:val="32"/>
          <w:szCs w:val="32"/>
        </w:rPr>
        <w:t>（二）绩效目标完成情况</w:t>
      </w:r>
    </w:p>
    <w:p>
      <w:pPr>
        <w:snapToGrid w:val="0"/>
        <w:spacing w:line="600" w:lineRule="exact"/>
        <w:ind w:firstLine="640" w:firstLineChars="200"/>
        <w:outlineLvl w:val="0"/>
        <w:rPr>
          <w:rFonts w:ascii="仿宋_GB2312" w:hAnsi="仿宋" w:eastAsia="仿宋_GB2312" w:cs="仿宋"/>
          <w:b w:val="0"/>
          <w:sz w:val="32"/>
          <w:szCs w:val="32"/>
        </w:rPr>
      </w:pPr>
      <w:r>
        <w:rPr>
          <w:rFonts w:hint="eastAsia" w:ascii="仿宋_GB2312" w:hAnsi="仿宋" w:eastAsia="仿宋_GB2312" w:cs="仿宋"/>
          <w:b w:val="0"/>
          <w:sz w:val="32"/>
          <w:szCs w:val="32"/>
        </w:rPr>
        <w:t>1、执行率情况：</w:t>
      </w:r>
      <w:r>
        <w:rPr>
          <w:rFonts w:hint="eastAsia" w:ascii="仿宋_GB2312" w:hAnsi="仿宋" w:eastAsia="仿宋_GB2312" w:cs="仿宋"/>
          <w:b w:val="0"/>
          <w:bCs/>
          <w:color w:val="000000"/>
          <w:sz w:val="32"/>
          <w:szCs w:val="32"/>
        </w:rPr>
        <w:t>该项目财政</w:t>
      </w:r>
      <w:r>
        <w:rPr>
          <w:rFonts w:hint="eastAsia" w:ascii="仿宋_GB2312" w:hAnsi="仿宋" w:eastAsia="仿宋_GB2312" w:cs="仿宋"/>
          <w:b w:val="0"/>
          <w:bCs/>
          <w:color w:val="000000"/>
          <w:sz w:val="32"/>
          <w:szCs w:val="32"/>
          <w:lang w:eastAsia="zh-CN"/>
        </w:rPr>
        <w:t>预算</w:t>
      </w:r>
      <w:r>
        <w:rPr>
          <w:rFonts w:hint="eastAsia" w:ascii="仿宋_GB2312" w:hAnsi="仿宋" w:eastAsia="仿宋_GB2312" w:cs="仿宋"/>
          <w:b w:val="0"/>
          <w:bCs/>
          <w:color w:val="000000"/>
          <w:sz w:val="32"/>
          <w:szCs w:val="32"/>
        </w:rPr>
        <w:t>拨款</w:t>
      </w:r>
      <w:r>
        <w:rPr>
          <w:rFonts w:hint="eastAsia" w:ascii="仿宋_GB2312" w:hAnsi="仿宋" w:eastAsia="仿宋_GB2312" w:cs="仿宋"/>
          <w:b w:val="0"/>
          <w:bCs/>
          <w:color w:val="000000"/>
          <w:sz w:val="32"/>
          <w:szCs w:val="32"/>
          <w:lang w:val="en-US" w:eastAsia="zh-CN"/>
        </w:rPr>
        <w:t>8.1</w:t>
      </w:r>
      <w:r>
        <w:rPr>
          <w:rFonts w:hint="eastAsia" w:ascii="仿宋_GB2312" w:hAnsi="仿宋" w:eastAsia="仿宋_GB2312" w:cs="仿宋"/>
          <w:b w:val="0"/>
          <w:bCs/>
          <w:color w:val="000000"/>
          <w:sz w:val="32"/>
          <w:szCs w:val="32"/>
        </w:rPr>
        <w:t>万元，截止</w:t>
      </w:r>
      <w:r>
        <w:rPr>
          <w:rFonts w:hint="eastAsia" w:ascii="仿宋_GB2312" w:hAnsi="仿宋" w:eastAsia="仿宋_GB2312" w:cs="仿宋"/>
          <w:b w:val="0"/>
          <w:bCs/>
          <w:color w:val="000000"/>
          <w:sz w:val="32"/>
          <w:szCs w:val="32"/>
          <w:lang w:val="en-US" w:eastAsia="zh-CN"/>
        </w:rPr>
        <w:t>2021年12月底</w:t>
      </w:r>
      <w:r>
        <w:rPr>
          <w:rFonts w:hint="eastAsia" w:ascii="仿宋_GB2312" w:hAnsi="仿宋" w:eastAsia="仿宋_GB2312" w:cs="仿宋"/>
          <w:b w:val="0"/>
          <w:bCs/>
          <w:color w:val="000000"/>
          <w:sz w:val="32"/>
          <w:szCs w:val="32"/>
          <w:lang w:eastAsia="zh-CN"/>
        </w:rPr>
        <w:t>实际</w:t>
      </w:r>
      <w:r>
        <w:rPr>
          <w:rFonts w:hint="eastAsia" w:ascii="仿宋_GB2312" w:hAnsi="仿宋" w:eastAsia="仿宋_GB2312" w:cs="仿宋"/>
          <w:b w:val="0"/>
          <w:bCs/>
          <w:color w:val="000000"/>
          <w:sz w:val="32"/>
          <w:szCs w:val="32"/>
        </w:rPr>
        <w:t>拨付和使用</w:t>
      </w:r>
      <w:r>
        <w:rPr>
          <w:rFonts w:hint="eastAsia" w:ascii="仿宋_GB2312" w:hAnsi="仿宋" w:eastAsia="仿宋_GB2312" w:cs="仿宋"/>
          <w:b w:val="0"/>
          <w:bCs/>
          <w:color w:val="000000"/>
          <w:sz w:val="32"/>
          <w:szCs w:val="32"/>
          <w:lang w:val="en-US" w:eastAsia="zh-CN"/>
        </w:rPr>
        <w:t>11.6987</w:t>
      </w:r>
      <w:r>
        <w:rPr>
          <w:rFonts w:hint="eastAsia" w:ascii="仿宋_GB2312" w:hAnsi="仿宋" w:eastAsia="仿宋_GB2312" w:cs="仿宋"/>
          <w:b w:val="0"/>
          <w:bCs/>
          <w:color w:val="000000"/>
          <w:sz w:val="32"/>
          <w:szCs w:val="32"/>
        </w:rPr>
        <w:t>万元</w:t>
      </w:r>
      <w:r>
        <w:rPr>
          <w:rFonts w:hint="eastAsia" w:ascii="仿宋_GB2312" w:hAnsi="仿宋" w:eastAsia="仿宋_GB2312" w:cs="仿宋"/>
          <w:b w:val="0"/>
          <w:bCs/>
          <w:color w:val="000000"/>
          <w:sz w:val="32"/>
          <w:szCs w:val="32"/>
          <w:lang w:eastAsia="zh-CN"/>
        </w:rPr>
        <w:t>，预算执行率为</w:t>
      </w:r>
      <w:r>
        <w:rPr>
          <w:rFonts w:hint="eastAsia" w:ascii="仿宋_GB2312" w:hAnsi="仿宋" w:eastAsia="仿宋_GB2312" w:cs="仿宋"/>
          <w:b w:val="0"/>
          <w:bCs/>
          <w:color w:val="000000"/>
          <w:sz w:val="32"/>
          <w:szCs w:val="32"/>
          <w:lang w:val="en-US" w:eastAsia="zh-CN"/>
        </w:rPr>
        <w:t>144%</w:t>
      </w:r>
      <w:r>
        <w:rPr>
          <w:rFonts w:hint="eastAsia" w:ascii="仿宋_GB2312" w:hAnsi="仿宋" w:eastAsia="仿宋_GB2312" w:cs="仿宋"/>
          <w:b w:val="0"/>
          <w:sz w:val="32"/>
          <w:szCs w:val="32"/>
        </w:rPr>
        <w:t>。</w:t>
      </w:r>
    </w:p>
    <w:p>
      <w:pPr>
        <w:snapToGrid w:val="0"/>
        <w:spacing w:line="600" w:lineRule="exact"/>
        <w:ind w:firstLine="640" w:firstLineChars="200"/>
        <w:outlineLvl w:val="0"/>
        <w:rPr>
          <w:rFonts w:ascii="仿宋_GB2312" w:hAnsi="仿宋" w:eastAsia="仿宋_GB2312" w:cs="仿宋"/>
          <w:b w:val="0"/>
          <w:sz w:val="32"/>
          <w:szCs w:val="32"/>
        </w:rPr>
      </w:pPr>
      <w:r>
        <w:rPr>
          <w:rFonts w:hint="eastAsia" w:ascii="仿宋_GB2312" w:hAnsi="仿宋" w:eastAsia="仿宋_GB2312" w:cs="仿宋"/>
          <w:b w:val="0"/>
          <w:sz w:val="32"/>
          <w:szCs w:val="32"/>
        </w:rPr>
        <w:t>2、完成的绩效目标：</w:t>
      </w:r>
    </w:p>
    <w:p>
      <w:pPr>
        <w:snapToGrid w:val="0"/>
        <w:spacing w:line="600" w:lineRule="exact"/>
        <w:ind w:firstLine="640" w:firstLineChars="200"/>
        <w:outlineLvl w:val="0"/>
        <w:rPr>
          <w:rFonts w:ascii="仿宋_GB2312" w:hAnsi="仿宋" w:eastAsia="仿宋_GB2312" w:cs="仿宋"/>
          <w:b w:val="0"/>
          <w:bCs/>
          <w:color w:val="000000"/>
          <w:sz w:val="32"/>
          <w:szCs w:val="32"/>
        </w:rPr>
      </w:pPr>
      <w:r>
        <w:rPr>
          <w:rFonts w:hint="eastAsia" w:ascii="仿宋_GB2312" w:hAnsi="仿宋" w:eastAsia="仿宋_GB2312" w:cs="仿宋"/>
          <w:b w:val="0"/>
          <w:sz w:val="32"/>
          <w:szCs w:val="32"/>
        </w:rPr>
        <w:t>（1）小龙虾产业发展对外交流接待开支1.</w:t>
      </w:r>
      <w:r>
        <w:rPr>
          <w:rFonts w:hint="eastAsia" w:ascii="仿宋_GB2312" w:hAnsi="仿宋" w:eastAsia="仿宋_GB2312" w:cs="仿宋"/>
          <w:b w:val="0"/>
          <w:sz w:val="32"/>
          <w:szCs w:val="32"/>
          <w:lang w:val="en-US" w:eastAsia="zh-CN"/>
        </w:rPr>
        <w:t>7937</w:t>
      </w:r>
      <w:r>
        <w:rPr>
          <w:rFonts w:hint="eastAsia" w:ascii="仿宋_GB2312" w:hAnsi="仿宋" w:eastAsia="仿宋_GB2312" w:cs="仿宋"/>
          <w:b w:val="0"/>
          <w:sz w:val="32"/>
          <w:szCs w:val="32"/>
        </w:rPr>
        <w:t>万元（公务接待费0.</w:t>
      </w:r>
      <w:r>
        <w:rPr>
          <w:rFonts w:hint="eastAsia" w:ascii="仿宋_GB2312" w:hAnsi="仿宋" w:eastAsia="仿宋_GB2312" w:cs="仿宋"/>
          <w:b w:val="0"/>
          <w:sz w:val="32"/>
          <w:szCs w:val="32"/>
          <w:lang w:val="en-US" w:eastAsia="zh-CN"/>
        </w:rPr>
        <w:t>7925</w:t>
      </w:r>
      <w:r>
        <w:rPr>
          <w:rFonts w:hint="eastAsia" w:ascii="仿宋_GB2312" w:hAnsi="仿宋" w:eastAsia="仿宋_GB2312" w:cs="仿宋"/>
          <w:b w:val="0"/>
          <w:sz w:val="32"/>
          <w:szCs w:val="32"/>
        </w:rPr>
        <w:t>万元、交通费</w:t>
      </w:r>
      <w:r>
        <w:rPr>
          <w:rFonts w:hint="eastAsia" w:ascii="仿宋_GB2312" w:hAnsi="仿宋" w:eastAsia="仿宋_GB2312" w:cs="仿宋"/>
          <w:b w:val="0"/>
          <w:sz w:val="32"/>
          <w:szCs w:val="32"/>
          <w:lang w:val="en-US" w:eastAsia="zh-CN"/>
        </w:rPr>
        <w:t>0.7312</w:t>
      </w:r>
      <w:r>
        <w:rPr>
          <w:rFonts w:hint="eastAsia" w:ascii="仿宋_GB2312" w:hAnsi="仿宋" w:eastAsia="仿宋_GB2312" w:cs="仿宋"/>
          <w:b w:val="0"/>
          <w:sz w:val="32"/>
          <w:szCs w:val="32"/>
        </w:rPr>
        <w:t>万元、会议费</w:t>
      </w:r>
      <w:r>
        <w:rPr>
          <w:rFonts w:hint="eastAsia" w:ascii="仿宋_GB2312" w:hAnsi="仿宋" w:eastAsia="仿宋_GB2312" w:cs="仿宋"/>
          <w:b w:val="0"/>
          <w:sz w:val="32"/>
          <w:szCs w:val="32"/>
          <w:lang w:val="en-US" w:eastAsia="zh-CN"/>
        </w:rPr>
        <w:t>0.27</w:t>
      </w:r>
      <w:r>
        <w:rPr>
          <w:rFonts w:hint="eastAsia" w:ascii="仿宋_GB2312" w:hAnsi="仿宋" w:eastAsia="仿宋_GB2312" w:cs="仿宋"/>
          <w:b w:val="0"/>
          <w:sz w:val="32"/>
          <w:szCs w:val="32"/>
        </w:rPr>
        <w:t>万元）。主要用于接待各级领导来潜视察、指导小龙虾产业，接待省内外相关单位、企业来潜参观考察我市小龙虾产业发展等方面的公务接待费和下乡租车费用。</w:t>
      </w:r>
    </w:p>
    <w:p>
      <w:pPr>
        <w:snapToGrid w:val="0"/>
        <w:spacing w:line="600" w:lineRule="exact"/>
        <w:ind w:firstLine="640" w:firstLineChars="200"/>
        <w:outlineLvl w:val="0"/>
        <w:rPr>
          <w:rFonts w:ascii="仿宋_GB2312" w:hAnsi="仿宋" w:eastAsia="仿宋_GB2312" w:cs="仿宋"/>
          <w:b w:val="0"/>
          <w:sz w:val="32"/>
          <w:szCs w:val="32"/>
        </w:rPr>
      </w:pPr>
      <w:r>
        <w:rPr>
          <w:rFonts w:hint="eastAsia" w:ascii="仿宋_GB2312" w:hAnsi="仿宋" w:eastAsia="仿宋_GB2312" w:cs="仿宋"/>
          <w:b w:val="0"/>
          <w:sz w:val="32"/>
          <w:szCs w:val="32"/>
        </w:rPr>
        <w:t>（2）小龙虾技术资料及宣传资料编印费</w:t>
      </w:r>
      <w:r>
        <w:rPr>
          <w:rFonts w:hint="eastAsia" w:ascii="仿宋_GB2312" w:hAnsi="仿宋" w:eastAsia="仿宋_GB2312" w:cs="仿宋"/>
          <w:b w:val="0"/>
          <w:sz w:val="32"/>
          <w:szCs w:val="32"/>
          <w:lang w:val="en-US" w:eastAsia="zh-CN"/>
        </w:rPr>
        <w:t>4.905</w:t>
      </w:r>
      <w:r>
        <w:rPr>
          <w:rFonts w:hint="eastAsia" w:ascii="仿宋_GB2312" w:hAnsi="仿宋" w:eastAsia="仿宋_GB2312" w:cs="仿宋"/>
          <w:b w:val="0"/>
          <w:sz w:val="32"/>
          <w:szCs w:val="32"/>
        </w:rPr>
        <w:t>万元。主要用于编印</w:t>
      </w:r>
      <w:r>
        <w:rPr>
          <w:rFonts w:hint="eastAsia" w:ascii="仿宋_GB2312" w:hAnsi="仿宋" w:eastAsia="仿宋_GB2312" w:cs="仿宋"/>
          <w:b w:val="0"/>
          <w:sz w:val="32"/>
          <w:szCs w:val="32"/>
          <w:lang w:eastAsia="zh-CN"/>
        </w:rPr>
        <w:t>小龙虾抗灾复产</w:t>
      </w:r>
      <w:r>
        <w:rPr>
          <w:rFonts w:hint="eastAsia" w:ascii="仿宋_GB2312" w:hAnsi="仿宋" w:eastAsia="仿宋_GB2312" w:cs="仿宋"/>
          <w:b w:val="0"/>
          <w:sz w:val="32"/>
          <w:szCs w:val="32"/>
        </w:rPr>
        <w:t>技术</w:t>
      </w:r>
      <w:r>
        <w:rPr>
          <w:rFonts w:hint="eastAsia" w:ascii="仿宋_GB2312" w:hAnsi="仿宋" w:eastAsia="仿宋_GB2312" w:cs="仿宋"/>
          <w:b w:val="0"/>
          <w:sz w:val="32"/>
          <w:szCs w:val="32"/>
          <w:lang w:eastAsia="zh-CN"/>
        </w:rPr>
        <w:t>指导</w:t>
      </w:r>
      <w:r>
        <w:rPr>
          <w:rFonts w:hint="eastAsia" w:ascii="仿宋_GB2312" w:hAnsi="仿宋" w:eastAsia="仿宋_GB2312" w:cs="仿宋"/>
          <w:b w:val="0"/>
          <w:sz w:val="32"/>
          <w:szCs w:val="32"/>
        </w:rPr>
        <w:t>资料编印，小龙虾产业</w:t>
      </w:r>
      <w:r>
        <w:rPr>
          <w:rFonts w:hint="eastAsia" w:ascii="仿宋_GB2312" w:hAnsi="仿宋" w:eastAsia="仿宋_GB2312" w:cs="仿宋"/>
          <w:b w:val="0"/>
          <w:sz w:val="32"/>
          <w:szCs w:val="32"/>
          <w:lang w:eastAsia="zh-CN"/>
        </w:rPr>
        <w:t>链</w:t>
      </w:r>
      <w:r>
        <w:rPr>
          <w:rFonts w:hint="eastAsia" w:ascii="仿宋_GB2312" w:hAnsi="仿宋" w:eastAsia="仿宋_GB2312" w:cs="仿宋"/>
          <w:b w:val="0"/>
          <w:sz w:val="32"/>
          <w:szCs w:val="32"/>
        </w:rPr>
        <w:t>资料编印等方面的费用。</w:t>
      </w:r>
    </w:p>
    <w:p>
      <w:pPr>
        <w:snapToGrid w:val="0"/>
        <w:spacing w:line="600" w:lineRule="exact"/>
        <w:ind w:firstLine="640" w:firstLineChars="200"/>
        <w:outlineLvl w:val="0"/>
        <w:rPr>
          <w:rFonts w:hint="eastAsia" w:ascii="仿宋_GB2312" w:hAnsi="仿宋" w:eastAsia="仿宋_GB2312" w:cs="仿宋"/>
          <w:b w:val="0"/>
          <w:sz w:val="32"/>
          <w:szCs w:val="32"/>
          <w:lang w:eastAsia="zh-CN"/>
        </w:rPr>
      </w:pPr>
      <w:r>
        <w:rPr>
          <w:rFonts w:hint="eastAsia" w:ascii="仿宋_GB2312" w:hAnsi="仿宋" w:eastAsia="仿宋_GB2312" w:cs="仿宋"/>
          <w:b w:val="0"/>
          <w:sz w:val="32"/>
          <w:szCs w:val="32"/>
        </w:rPr>
        <w:t>（</w:t>
      </w:r>
      <w:r>
        <w:rPr>
          <w:rFonts w:hint="eastAsia" w:ascii="仿宋_GB2312" w:hAnsi="仿宋" w:eastAsia="仿宋_GB2312" w:cs="仿宋"/>
          <w:b w:val="0"/>
          <w:sz w:val="32"/>
          <w:szCs w:val="32"/>
          <w:lang w:val="en-US" w:eastAsia="zh-CN"/>
        </w:rPr>
        <w:t>3</w:t>
      </w:r>
      <w:r>
        <w:rPr>
          <w:rFonts w:hint="eastAsia" w:ascii="仿宋_GB2312" w:hAnsi="仿宋" w:eastAsia="仿宋_GB2312" w:cs="仿宋"/>
          <w:b w:val="0"/>
          <w:sz w:val="32"/>
          <w:szCs w:val="32"/>
        </w:rPr>
        <w:t>）小龙虾产业</w:t>
      </w:r>
      <w:r>
        <w:rPr>
          <w:rFonts w:hint="eastAsia" w:ascii="仿宋_GB2312" w:hAnsi="仿宋" w:eastAsia="仿宋_GB2312" w:cs="仿宋"/>
          <w:b w:val="0"/>
          <w:sz w:val="32"/>
          <w:szCs w:val="32"/>
          <w:lang w:eastAsia="zh-CN"/>
        </w:rPr>
        <w:t>衔接乡村振兴扶持经费</w:t>
      </w:r>
      <w:r>
        <w:rPr>
          <w:rFonts w:hint="eastAsia" w:ascii="仿宋_GB2312" w:hAnsi="仿宋" w:eastAsia="仿宋_GB2312" w:cs="仿宋"/>
          <w:b w:val="0"/>
          <w:sz w:val="32"/>
          <w:szCs w:val="32"/>
          <w:lang w:val="en-US" w:eastAsia="zh-CN"/>
        </w:rPr>
        <w:t>5</w:t>
      </w:r>
      <w:r>
        <w:rPr>
          <w:rFonts w:hint="eastAsia" w:ascii="仿宋_GB2312" w:hAnsi="仿宋" w:eastAsia="仿宋_GB2312" w:cs="仿宋"/>
          <w:b w:val="0"/>
          <w:sz w:val="32"/>
          <w:szCs w:val="32"/>
        </w:rPr>
        <w:t>万元。</w:t>
      </w:r>
      <w:r>
        <w:rPr>
          <w:rFonts w:hint="eastAsia" w:ascii="仿宋_GB2312" w:hAnsi="仿宋" w:eastAsia="仿宋_GB2312" w:cs="仿宋"/>
          <w:b w:val="0"/>
          <w:sz w:val="32"/>
          <w:szCs w:val="32"/>
          <w:lang w:eastAsia="zh-CN"/>
        </w:rPr>
        <w:t>主要用于扶持龙湾镇集中连片小龙虾养殖基地产业发展，助推乡村振兴。</w:t>
      </w:r>
    </w:p>
    <w:p>
      <w:pPr>
        <w:pStyle w:val="15"/>
        <w:spacing w:line="600" w:lineRule="exact"/>
        <w:ind w:firstLine="640"/>
        <w:rPr>
          <w:rFonts w:ascii="仿宋_GB2312" w:hAnsi="仿宋" w:eastAsia="仿宋_GB2312" w:cs="仿宋"/>
          <w:b w:val="0"/>
          <w:bCs/>
          <w:sz w:val="32"/>
          <w:szCs w:val="32"/>
        </w:rPr>
      </w:pPr>
      <w:r>
        <w:rPr>
          <w:rFonts w:hint="eastAsia" w:ascii="仿宋_GB2312" w:hAnsi="仿宋" w:eastAsia="仿宋_GB2312" w:cs="仿宋"/>
          <w:b w:val="0"/>
          <w:bCs/>
          <w:sz w:val="32"/>
          <w:szCs w:val="32"/>
        </w:rPr>
        <w:t>3、未完成的绩效目标。受疫情影响，省内外参观学习考察人数及费用减少。</w:t>
      </w:r>
    </w:p>
    <w:p>
      <w:pPr>
        <w:pStyle w:val="15"/>
        <w:spacing w:line="600" w:lineRule="exact"/>
        <w:ind w:firstLine="640"/>
        <w:rPr>
          <w:rFonts w:ascii="仿宋_GB2312" w:hAnsi="仿宋" w:eastAsia="仿宋_GB2312" w:cs="仿宋"/>
          <w:b w:val="0"/>
          <w:bCs/>
          <w:sz w:val="32"/>
          <w:szCs w:val="32"/>
        </w:rPr>
      </w:pPr>
      <w:r>
        <w:rPr>
          <w:rFonts w:hint="eastAsia" w:ascii="仿宋_GB2312" w:hAnsi="仿宋" w:eastAsia="仿宋_GB2312" w:cs="仿宋"/>
          <w:b w:val="0"/>
          <w:bCs/>
          <w:sz w:val="32"/>
          <w:szCs w:val="32"/>
        </w:rPr>
        <w:t>（三）存在的问题和原因</w:t>
      </w:r>
    </w:p>
    <w:p>
      <w:pPr>
        <w:pStyle w:val="15"/>
        <w:spacing w:line="600" w:lineRule="exact"/>
        <w:ind w:firstLine="640"/>
        <w:rPr>
          <w:rFonts w:ascii="仿宋_GB2312" w:hAnsi="仿宋" w:eastAsia="仿宋_GB2312" w:cs="仿宋"/>
          <w:b w:val="0"/>
          <w:bCs/>
          <w:sz w:val="32"/>
          <w:szCs w:val="32"/>
        </w:rPr>
      </w:pPr>
      <w:r>
        <w:rPr>
          <w:rFonts w:hint="eastAsia" w:ascii="仿宋_GB2312" w:hAnsi="仿宋" w:eastAsia="仿宋_GB2312" w:cs="仿宋"/>
          <w:b w:val="0"/>
          <w:bCs/>
          <w:sz w:val="32"/>
          <w:szCs w:val="32"/>
        </w:rPr>
        <w:t>项目经费</w:t>
      </w:r>
      <w:r>
        <w:rPr>
          <w:rFonts w:hint="eastAsia" w:ascii="仿宋_GB2312" w:hAnsi="仿宋" w:eastAsia="仿宋_GB2312" w:cs="仿宋"/>
          <w:b w:val="0"/>
          <w:bCs/>
          <w:sz w:val="32"/>
          <w:szCs w:val="32"/>
          <w:lang w:eastAsia="zh-CN"/>
        </w:rPr>
        <w:t>凸显</w:t>
      </w:r>
      <w:r>
        <w:rPr>
          <w:rFonts w:hint="eastAsia" w:ascii="仿宋_GB2312" w:hAnsi="仿宋" w:eastAsia="仿宋_GB2312" w:cs="仿宋"/>
          <w:b w:val="0"/>
          <w:bCs/>
          <w:sz w:val="32"/>
          <w:szCs w:val="32"/>
        </w:rPr>
        <w:t>不足。</w:t>
      </w:r>
    </w:p>
    <w:p>
      <w:pPr>
        <w:pStyle w:val="15"/>
        <w:spacing w:line="600" w:lineRule="exact"/>
        <w:ind w:firstLine="640"/>
        <w:rPr>
          <w:rFonts w:ascii="仿宋_GB2312" w:hAnsi="仿宋" w:eastAsia="仿宋_GB2312" w:cs="仿宋"/>
          <w:b w:val="0"/>
          <w:bCs/>
          <w:sz w:val="32"/>
          <w:szCs w:val="32"/>
        </w:rPr>
      </w:pPr>
      <w:r>
        <w:rPr>
          <w:rFonts w:hint="eastAsia" w:ascii="仿宋_GB2312" w:hAnsi="仿宋" w:eastAsia="仿宋_GB2312" w:cs="仿宋"/>
          <w:b w:val="0"/>
          <w:bCs/>
          <w:sz w:val="32"/>
          <w:szCs w:val="32"/>
        </w:rPr>
        <w:t>（四）下一步拟改进措施</w:t>
      </w:r>
    </w:p>
    <w:p>
      <w:pPr>
        <w:pStyle w:val="15"/>
        <w:spacing w:line="600" w:lineRule="exact"/>
        <w:ind w:firstLine="640"/>
        <w:rPr>
          <w:rFonts w:ascii="仿宋_GB2312" w:hAnsi="仿宋" w:eastAsia="仿宋_GB2312" w:cs="仿宋"/>
          <w:b w:val="0"/>
          <w:bCs/>
          <w:sz w:val="32"/>
          <w:szCs w:val="32"/>
        </w:rPr>
      </w:pPr>
      <w:r>
        <w:rPr>
          <w:rFonts w:hint="eastAsia" w:ascii="仿宋_GB2312" w:hAnsi="仿宋" w:eastAsia="仿宋_GB2312" w:cs="仿宋"/>
          <w:b w:val="0"/>
          <w:bCs/>
          <w:sz w:val="32"/>
          <w:szCs w:val="32"/>
          <w:lang w:eastAsia="zh-CN"/>
        </w:rPr>
        <w:t>下一步将根据每年该项目实施情况及全市小龙虾产业发展现状，进一步加大</w:t>
      </w:r>
      <w:r>
        <w:rPr>
          <w:rFonts w:hint="eastAsia" w:ascii="仿宋_GB2312" w:hAnsi="仿宋" w:eastAsia="仿宋_GB2312" w:cs="仿宋"/>
          <w:b w:val="0"/>
          <w:bCs/>
          <w:sz w:val="32"/>
          <w:szCs w:val="32"/>
        </w:rPr>
        <w:t>争取财政资金</w:t>
      </w:r>
      <w:r>
        <w:rPr>
          <w:rFonts w:hint="eastAsia" w:ascii="仿宋_GB2312" w:hAnsi="仿宋" w:eastAsia="仿宋_GB2312" w:cs="仿宋"/>
          <w:b w:val="0"/>
          <w:bCs/>
          <w:sz w:val="32"/>
          <w:szCs w:val="32"/>
          <w:lang w:eastAsia="zh-CN"/>
        </w:rPr>
        <w:t>的投入力度</w:t>
      </w:r>
      <w:r>
        <w:rPr>
          <w:rFonts w:hint="eastAsia" w:ascii="仿宋_GB2312" w:hAnsi="仿宋" w:eastAsia="仿宋_GB2312" w:cs="仿宋"/>
          <w:b w:val="0"/>
          <w:bCs/>
          <w:sz w:val="32"/>
          <w:szCs w:val="32"/>
        </w:rPr>
        <w:t>。</w:t>
      </w:r>
    </w:p>
    <w:p>
      <w:pPr>
        <w:pStyle w:val="15"/>
        <w:spacing w:line="600" w:lineRule="exact"/>
        <w:ind w:firstLine="640"/>
        <w:rPr>
          <w:rFonts w:ascii="仿宋_GB2312" w:hAnsi="仿宋" w:eastAsia="仿宋_GB2312" w:cs="仿宋"/>
          <w:b w:val="0"/>
          <w:bCs/>
          <w:sz w:val="32"/>
          <w:szCs w:val="32"/>
        </w:rPr>
      </w:pPr>
      <w:r>
        <w:rPr>
          <w:rFonts w:hint="eastAsia" w:ascii="仿宋_GB2312" w:hAnsi="仿宋" w:eastAsia="仿宋_GB2312" w:cs="仿宋"/>
          <w:b w:val="0"/>
          <w:bCs/>
          <w:sz w:val="32"/>
          <w:szCs w:val="32"/>
        </w:rPr>
        <w:t>二、佐证材料</w:t>
      </w:r>
    </w:p>
    <w:p>
      <w:pPr>
        <w:pStyle w:val="15"/>
        <w:spacing w:line="600" w:lineRule="exact"/>
        <w:ind w:firstLine="640"/>
        <w:rPr>
          <w:rFonts w:ascii="仿宋_GB2312" w:hAnsi="仿宋" w:eastAsia="仿宋_GB2312" w:cs="仿宋"/>
          <w:b w:val="0"/>
          <w:bCs/>
          <w:sz w:val="32"/>
          <w:szCs w:val="32"/>
        </w:rPr>
      </w:pPr>
      <w:r>
        <w:rPr>
          <w:rFonts w:hint="eastAsia" w:ascii="仿宋_GB2312" w:hAnsi="仿宋" w:eastAsia="仿宋_GB2312" w:cs="仿宋"/>
          <w:b w:val="0"/>
          <w:bCs/>
          <w:sz w:val="32"/>
          <w:szCs w:val="32"/>
        </w:rPr>
        <w:t>（一）基本情况</w:t>
      </w:r>
    </w:p>
    <w:p>
      <w:pPr>
        <w:pStyle w:val="15"/>
        <w:spacing w:line="600" w:lineRule="exact"/>
        <w:ind w:firstLine="640"/>
        <w:rPr>
          <w:rFonts w:ascii="仿宋_GB2312" w:hAnsi="仿宋" w:eastAsia="仿宋_GB2312" w:cs="仿宋"/>
          <w:b w:val="0"/>
          <w:bCs/>
          <w:sz w:val="32"/>
          <w:szCs w:val="32"/>
        </w:rPr>
      </w:pPr>
      <w:r>
        <w:rPr>
          <w:rFonts w:hint="eastAsia" w:ascii="仿宋_GB2312" w:hAnsi="仿宋" w:eastAsia="仿宋_GB2312" w:cs="仿宋"/>
          <w:b w:val="0"/>
          <w:bCs/>
          <w:sz w:val="32"/>
          <w:szCs w:val="32"/>
        </w:rPr>
        <w:t xml:space="preserve">1、项目立项目的和年度绩效目标。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_GB2312" w:hAnsi="仿宋" w:eastAsia="仿宋_GB2312" w:cs="仿宋"/>
          <w:b w:val="0"/>
          <w:bCs/>
          <w:sz w:val="32"/>
          <w:szCs w:val="32"/>
        </w:rPr>
        <w:t>“虾稻连作”技术属我市首创，也是全国的发源地之一，省政府将之确定为我省农民增收致富的重要养殖模式；2012年，在“虾稻连作”原有技术基础上，通过改良、创新及试验示范，应运而生现在及今后主推的“虾稻共作”新技术新模式。该模式在全国、全省可借鉴、可复制、可拓展，是现代农业发展的成功典范，为全国全省提供了农业供给侧结构性改革的新样板。2016年农业部在我市召开了全国稻田综合种养现场观摩交流会，向全国推广“虾稻共作”稻田综合种养模式。</w:t>
      </w:r>
      <w:r>
        <w:rPr>
          <w:rFonts w:hint="eastAsia" w:ascii="仿宋" w:hAnsi="仿宋" w:eastAsia="仿宋" w:cs="仿宋"/>
          <w:b w:val="0"/>
          <w:bCs/>
          <w:sz w:val="32"/>
          <w:szCs w:val="32"/>
          <w:lang w:val="en-US" w:eastAsia="zh-CN"/>
        </w:rPr>
        <w:t>2021</w:t>
      </w:r>
      <w:r>
        <w:rPr>
          <w:rFonts w:hint="eastAsia" w:ascii="仿宋" w:hAnsi="仿宋" w:eastAsia="仿宋" w:cs="仿宋"/>
          <w:b w:val="0"/>
          <w:bCs/>
          <w:sz w:val="32"/>
          <w:szCs w:val="32"/>
        </w:rPr>
        <w:t>，省委、省政府</w:t>
      </w:r>
      <w:r>
        <w:rPr>
          <w:rFonts w:hint="eastAsia" w:ascii="仿宋" w:hAnsi="仿宋" w:eastAsia="仿宋" w:cs="仿宋"/>
          <w:b w:val="0"/>
          <w:bCs/>
          <w:sz w:val="32"/>
          <w:szCs w:val="32"/>
          <w:lang w:eastAsia="zh-CN"/>
        </w:rPr>
        <w:t>部署打造全省十大重点农业产业链，其中小龙虾产业链在《湖北省小龙虾产业链实施方案》、</w:t>
      </w:r>
      <w:r>
        <w:rPr>
          <w:rFonts w:hint="eastAsia" w:ascii="仿宋" w:hAnsi="仿宋" w:eastAsia="仿宋" w:cs="仿宋"/>
          <w:b w:val="0"/>
          <w:bCs/>
          <w:i w:val="0"/>
          <w:iCs w:val="0"/>
          <w:caps w:val="0"/>
          <w:color w:val="333333"/>
          <w:spacing w:val="0"/>
          <w:sz w:val="32"/>
          <w:szCs w:val="32"/>
          <w:shd w:val="clear" w:color="auto" w:fill="FFFFFF"/>
        </w:rPr>
        <w:t>《湖北省小龙虾产业发展规划(2021-2025年)》</w:t>
      </w:r>
      <w:r>
        <w:rPr>
          <w:rFonts w:hint="eastAsia" w:ascii="仿宋" w:hAnsi="仿宋" w:eastAsia="仿宋" w:cs="仿宋"/>
          <w:b w:val="0"/>
          <w:bCs/>
          <w:i w:val="0"/>
          <w:iCs w:val="0"/>
          <w:caps w:val="0"/>
          <w:color w:val="333333"/>
          <w:spacing w:val="0"/>
          <w:sz w:val="32"/>
          <w:szCs w:val="32"/>
          <w:shd w:val="clear" w:color="auto" w:fill="FFFFFF"/>
          <w:lang w:eastAsia="zh-CN"/>
        </w:rPr>
        <w:t>将潜江市确定为全省小龙虾产业链推进的重点和样板区域，肩上的责任不言而喻</w:t>
      </w:r>
      <w:r>
        <w:rPr>
          <w:rFonts w:hint="eastAsia" w:ascii="仿宋" w:hAnsi="仿宋" w:eastAsia="仿宋" w:cs="仿宋"/>
          <w:b w:val="0"/>
          <w:bCs/>
          <w:sz w:val="32"/>
          <w:szCs w:val="32"/>
          <w:lang w:val="en-US" w:eastAsia="zh-CN"/>
        </w:rPr>
        <w:t>。</w:t>
      </w:r>
    </w:p>
    <w:p>
      <w:pPr>
        <w:pStyle w:val="15"/>
        <w:spacing w:line="600" w:lineRule="exact"/>
        <w:ind w:firstLine="640"/>
        <w:rPr>
          <w:rFonts w:hint="eastAsia" w:ascii="仿宋_GB2312" w:hAnsi="仿宋" w:eastAsia="仿宋_GB2312" w:cs="仿宋"/>
          <w:b w:val="0"/>
          <w:sz w:val="32"/>
          <w:szCs w:val="32"/>
        </w:rPr>
      </w:pPr>
      <w:r>
        <w:rPr>
          <w:rFonts w:hint="eastAsia" w:ascii="仿宋_GB2312" w:hAnsi="仿宋" w:eastAsia="仿宋_GB2312" w:cs="仿宋"/>
          <w:b w:val="0"/>
          <w:sz w:val="32"/>
          <w:szCs w:val="32"/>
        </w:rPr>
        <w:t>为落实龙虾产业发展年度重点工作，着力加强龙虾病害防控，提升小龙虾养殖产品质量安全，打造集技术推广、疫病防控、对外交流等于一体的龙虾产业发展服务体系，助推我市小龙虾产业升级发展，请示市政府将小龙虾产业发展工作及龙虾疫病防控和基层服务体系奖补经费纳入年度部门预算，专项用于龙虾疫病防控与指导、镇处水产技术推广服务体系奖补、潜江龙虾对外交流等方面。</w:t>
      </w: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（1）数量指标：</w:t>
      </w:r>
      <w:r>
        <w:rPr>
          <w:rFonts w:hint="eastAsia" w:ascii="仿宋_GB2312" w:hAnsi="仿宋" w:eastAsia="仿宋_GB2312" w:cs="仿宋"/>
          <w:b w:val="0"/>
          <w:sz w:val="32"/>
          <w:szCs w:val="32"/>
          <w:lang w:eastAsia="zh-CN"/>
        </w:rPr>
        <w:t>升级改造</w:t>
      </w:r>
      <w:r>
        <w:rPr>
          <w:rFonts w:hint="eastAsia" w:ascii="仿宋_GB2312" w:hAnsi="仿宋" w:eastAsia="仿宋_GB2312" w:cs="仿宋"/>
          <w:b w:val="0"/>
          <w:sz w:val="32"/>
          <w:szCs w:val="32"/>
        </w:rPr>
        <w:t>“虾稻共作”养殖面积</w:t>
      </w:r>
      <w:r>
        <w:rPr>
          <w:rFonts w:hint="eastAsia" w:ascii="仿宋_GB2312" w:hAnsi="仿宋" w:eastAsia="仿宋_GB2312" w:cs="仿宋"/>
          <w:b w:val="0"/>
          <w:sz w:val="32"/>
          <w:szCs w:val="32"/>
          <w:lang w:val="en-US" w:eastAsia="zh-CN"/>
        </w:rPr>
        <w:t>8</w:t>
      </w:r>
      <w:r>
        <w:rPr>
          <w:rFonts w:hint="eastAsia" w:ascii="仿宋_GB2312" w:hAnsi="仿宋" w:eastAsia="仿宋_GB2312" w:cs="仿宋"/>
          <w:b w:val="0"/>
          <w:sz w:val="32"/>
          <w:szCs w:val="32"/>
        </w:rPr>
        <w:t>万亩、对外接待≥</w:t>
      </w:r>
      <w:r>
        <w:rPr>
          <w:rFonts w:hint="eastAsia" w:ascii="仿宋_GB2312" w:hAnsi="仿宋" w:eastAsia="仿宋_GB2312" w:cs="仿宋"/>
          <w:b w:val="0"/>
          <w:sz w:val="32"/>
          <w:szCs w:val="32"/>
          <w:lang w:val="en-US" w:eastAsia="zh-CN"/>
        </w:rPr>
        <w:t>500</w:t>
      </w:r>
      <w:r>
        <w:rPr>
          <w:rFonts w:hint="eastAsia" w:ascii="仿宋_GB2312" w:hAnsi="仿宋" w:eastAsia="仿宋_GB2312" w:cs="仿宋"/>
          <w:b w:val="0"/>
          <w:sz w:val="32"/>
          <w:szCs w:val="32"/>
        </w:rPr>
        <w:t>批次、奖补基层服务体系数量≤16个。</w:t>
      </w: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（2）时效指标：龙虾疫病防控及指导时限1</w:t>
      </w:r>
      <w:r>
        <w:rPr>
          <w:rFonts w:hint="eastAsia" w:ascii="仿宋_GB2312" w:hAnsi="仿宋" w:eastAsia="仿宋_GB2312" w:cs="仿宋"/>
          <w:b w:val="0"/>
          <w:sz w:val="32"/>
          <w:szCs w:val="32"/>
          <w:lang w:val="en-US" w:eastAsia="zh-CN"/>
        </w:rPr>
        <w:t>1</w:t>
      </w:r>
      <w:r>
        <w:rPr>
          <w:rFonts w:hint="eastAsia" w:ascii="仿宋_GB2312" w:hAnsi="仿宋" w:eastAsia="仿宋_GB2312" w:cs="仿宋"/>
          <w:b w:val="0"/>
          <w:sz w:val="32"/>
          <w:szCs w:val="32"/>
        </w:rPr>
        <w:t>月底</w:t>
      </w:r>
      <w:r>
        <w:rPr>
          <w:rFonts w:hint="eastAsia" w:ascii="仿宋_GB2312" w:hAnsi="仿宋" w:eastAsia="仿宋_GB2312" w:cs="仿宋"/>
          <w:b w:val="0"/>
          <w:sz w:val="32"/>
          <w:szCs w:val="32"/>
          <w:lang w:eastAsia="zh-CN"/>
        </w:rPr>
        <w:t>前完成</w:t>
      </w:r>
      <w:r>
        <w:rPr>
          <w:rFonts w:hint="eastAsia" w:ascii="仿宋_GB2312" w:hAnsi="仿宋" w:eastAsia="仿宋_GB2312" w:cs="仿宋"/>
          <w:b w:val="0"/>
          <w:sz w:val="32"/>
          <w:szCs w:val="32"/>
        </w:rPr>
        <w:t>。</w:t>
      </w: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（3）质量指标：小龙虾药残检测达标率达到100%、养殖产品质量安全合格率达到100%</w:t>
      </w:r>
      <w:r>
        <w:rPr>
          <w:rFonts w:ascii="仿宋_GB2312" w:hAnsi="仿宋" w:eastAsia="仿宋_GB2312" w:cs="仿宋"/>
          <w:b w:val="0"/>
          <w:sz w:val="32"/>
          <w:szCs w:val="32"/>
        </w:rPr>
        <w:t>(</w:t>
      </w:r>
      <w:r>
        <w:rPr>
          <w:rFonts w:hint="eastAsia" w:ascii="仿宋_GB2312" w:hAnsi="仿宋" w:eastAsia="仿宋_GB2312" w:cs="仿宋"/>
          <w:b w:val="0"/>
          <w:sz w:val="32"/>
          <w:szCs w:val="32"/>
        </w:rPr>
        <w:t>机构改革后，检测职能整体移交市产品质量检测检疫中心</w:t>
      </w:r>
      <w:r>
        <w:rPr>
          <w:rFonts w:hint="eastAsia" w:ascii="仿宋_GB2312" w:hAnsi="仿宋" w:eastAsia="仿宋_GB2312" w:cs="仿宋"/>
          <w:b w:val="0"/>
          <w:sz w:val="32"/>
          <w:szCs w:val="32"/>
          <w:lang w:eastAsia="zh-CN"/>
        </w:rPr>
        <w:t>，我中心积极配合参与</w:t>
      </w:r>
      <w:r>
        <w:rPr>
          <w:rFonts w:ascii="仿宋_GB2312" w:hAnsi="仿宋" w:eastAsia="仿宋_GB2312" w:cs="仿宋"/>
          <w:b w:val="0"/>
          <w:sz w:val="32"/>
          <w:szCs w:val="32"/>
        </w:rPr>
        <w:t>)</w:t>
      </w:r>
      <w:r>
        <w:rPr>
          <w:rFonts w:hint="eastAsia" w:ascii="仿宋_GB2312" w:hAnsi="仿宋" w:eastAsia="仿宋_GB2312" w:cs="仿宋"/>
          <w:b w:val="0"/>
          <w:sz w:val="32"/>
          <w:szCs w:val="32"/>
        </w:rPr>
        <w:t>。</w:t>
      </w: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（4）成本指标：预算控制率达到100%。</w:t>
      </w: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（5）社会效益指标：</w:t>
      </w:r>
      <w:r>
        <w:rPr>
          <w:rFonts w:hint="eastAsia" w:ascii="仿宋_GB2312" w:hAnsi="仿宋" w:eastAsia="仿宋_GB2312" w:cs="仿宋"/>
          <w:b w:val="0"/>
          <w:sz w:val="32"/>
          <w:szCs w:val="32"/>
          <w:lang w:eastAsia="zh-CN"/>
        </w:rPr>
        <w:t>确保全市小龙虾养殖户增产增收，保障小龙虾养殖产品质量安全，提升潜江龙虾品牌价值和城市知名度</w:t>
      </w:r>
      <w:r>
        <w:rPr>
          <w:rFonts w:hint="eastAsia" w:ascii="仿宋_GB2312" w:hAnsi="仿宋" w:eastAsia="仿宋_GB2312" w:cs="仿宋"/>
          <w:b w:val="0"/>
          <w:sz w:val="32"/>
          <w:szCs w:val="32"/>
        </w:rPr>
        <w:t>。</w:t>
      </w:r>
    </w:p>
    <w:p>
      <w:pPr>
        <w:spacing w:line="600" w:lineRule="exact"/>
        <w:ind w:firstLine="640" w:firstLineChars="200"/>
        <w:rPr>
          <w:rFonts w:hint="eastAsia" w:ascii="仿宋_GB2312" w:hAnsi="仿宋" w:eastAsia="仿宋_GB2312" w:cs="仿宋"/>
          <w:b w:val="0"/>
          <w:sz w:val="32"/>
          <w:szCs w:val="32"/>
        </w:rPr>
      </w:pPr>
      <w:r>
        <w:rPr>
          <w:rFonts w:hint="eastAsia" w:ascii="仿宋_GB2312" w:hAnsi="仿宋" w:eastAsia="仿宋_GB2312" w:cs="仿宋"/>
          <w:b w:val="0"/>
          <w:sz w:val="32"/>
          <w:szCs w:val="32"/>
        </w:rPr>
        <w:t>（6）服务对象满意度指标：养殖户满意度达到95%以上。</w:t>
      </w:r>
    </w:p>
    <w:p>
      <w:pPr>
        <w:pStyle w:val="15"/>
        <w:spacing w:line="600" w:lineRule="exact"/>
        <w:ind w:firstLine="640"/>
        <w:rPr>
          <w:rFonts w:ascii="仿宋_GB2312" w:hAnsi="仿宋" w:eastAsia="仿宋_GB2312" w:cs="仿宋"/>
          <w:b w:val="0"/>
          <w:sz w:val="32"/>
          <w:szCs w:val="32"/>
        </w:rPr>
      </w:pPr>
      <w:r>
        <w:rPr>
          <w:rFonts w:hint="eastAsia" w:ascii="仿宋_GB2312" w:hAnsi="仿宋" w:eastAsia="仿宋_GB2312" w:cs="仿宋"/>
          <w:b w:val="0"/>
          <w:sz w:val="32"/>
          <w:szCs w:val="32"/>
        </w:rPr>
        <w:t>2、项目资金情况。</w:t>
      </w:r>
    </w:p>
    <w:p>
      <w:pPr>
        <w:pStyle w:val="15"/>
        <w:spacing w:line="600" w:lineRule="exact"/>
        <w:ind w:firstLine="640"/>
        <w:rPr>
          <w:rFonts w:hint="eastAsia" w:ascii="仿宋_GB2312" w:hAnsi="仿宋" w:eastAsia="仿宋_GB2312" w:cs="仿宋"/>
          <w:b w:val="0"/>
          <w:sz w:val="32"/>
          <w:szCs w:val="32"/>
          <w:lang w:eastAsia="zh-CN"/>
        </w:rPr>
      </w:pPr>
      <w:r>
        <w:rPr>
          <w:rFonts w:hint="eastAsia" w:ascii="仿宋_GB2312" w:hAnsi="仿宋" w:eastAsia="仿宋_GB2312" w:cs="仿宋"/>
          <w:b w:val="0"/>
          <w:sz w:val="32"/>
          <w:szCs w:val="32"/>
        </w:rPr>
        <w:t>202</w:t>
      </w:r>
      <w:r>
        <w:rPr>
          <w:rFonts w:hint="eastAsia" w:ascii="仿宋_GB2312" w:hAnsi="仿宋" w:eastAsia="仿宋_GB2312" w:cs="仿宋"/>
          <w:b w:val="0"/>
          <w:sz w:val="32"/>
          <w:szCs w:val="32"/>
          <w:lang w:val="en-US" w:eastAsia="zh-CN"/>
        </w:rPr>
        <w:t>1</w:t>
      </w:r>
      <w:r>
        <w:rPr>
          <w:rFonts w:hint="eastAsia" w:ascii="仿宋_GB2312" w:hAnsi="仿宋" w:eastAsia="仿宋_GB2312" w:cs="仿宋"/>
          <w:b w:val="0"/>
          <w:sz w:val="32"/>
          <w:szCs w:val="32"/>
        </w:rPr>
        <w:t>年小龙虾产业发展工作及龙虾疫病防控和基层服务体系奖补经费属本级财政预算内持续性项目，资金额度为8.1万元。</w:t>
      </w:r>
      <w:r>
        <w:rPr>
          <w:rFonts w:hint="eastAsia" w:ascii="仿宋_GB2312" w:hAnsi="仿宋" w:eastAsia="仿宋_GB2312" w:cs="仿宋"/>
          <w:b w:val="0"/>
          <w:sz w:val="32"/>
          <w:szCs w:val="32"/>
          <w:lang w:eastAsia="zh-CN"/>
        </w:rPr>
        <w:t>该项资金主要用于小龙虾产业发展资料编印、小龙虾产业对外交流与接待经费、小龙虾疫病防控期间入户指导经费、小龙虾产业对外招商经费、小龙虾产业衔接乡村振兴帮扶规模养殖基地经费等。</w:t>
      </w: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（二）部门自评工作开展情况</w:t>
      </w:r>
    </w:p>
    <w:p>
      <w:pPr>
        <w:snapToGrid w:val="0"/>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b w:val="0"/>
          <w:bCs/>
          <w:sz w:val="32"/>
          <w:szCs w:val="32"/>
        </w:rPr>
        <w:t>我中心专门成立</w:t>
      </w:r>
      <w:r>
        <w:rPr>
          <w:rFonts w:hint="eastAsia" w:ascii="仿宋_GB2312" w:hAnsi="仿宋" w:eastAsia="仿宋_GB2312" w:cs="仿宋_GB2312"/>
          <w:b w:val="0"/>
          <w:bCs/>
          <w:sz w:val="32"/>
          <w:szCs w:val="32"/>
          <w:lang w:eastAsia="zh-CN"/>
        </w:rPr>
        <w:t>财政资金</w:t>
      </w:r>
      <w:r>
        <w:rPr>
          <w:rFonts w:hint="eastAsia" w:ascii="仿宋_GB2312" w:hAnsi="仿宋" w:eastAsia="仿宋_GB2312" w:cs="仿宋_GB2312"/>
          <w:b w:val="0"/>
          <w:bCs/>
          <w:sz w:val="32"/>
          <w:szCs w:val="32"/>
        </w:rPr>
        <w:t>绩效自评</w:t>
      </w:r>
      <w:r>
        <w:rPr>
          <w:rFonts w:hint="eastAsia" w:ascii="仿宋_GB2312" w:hAnsi="仿宋" w:eastAsia="仿宋_GB2312" w:cs="仿宋_GB2312"/>
          <w:b w:val="0"/>
          <w:bCs/>
          <w:sz w:val="32"/>
          <w:szCs w:val="32"/>
          <w:lang w:eastAsia="zh-CN"/>
        </w:rPr>
        <w:t>工作专班</w:t>
      </w:r>
      <w:r>
        <w:rPr>
          <w:rFonts w:hint="eastAsia" w:ascii="仿宋_GB2312" w:hAnsi="仿宋" w:eastAsia="仿宋_GB2312" w:cs="仿宋_GB2312"/>
          <w:b w:val="0"/>
          <w:bCs/>
          <w:sz w:val="32"/>
          <w:szCs w:val="32"/>
        </w:rPr>
        <w:t>，</w:t>
      </w:r>
      <w:r>
        <w:rPr>
          <w:rFonts w:hint="eastAsia" w:ascii="仿宋_GB2312" w:hAnsi="仿宋" w:eastAsia="仿宋_GB2312" w:cs="仿宋_GB2312"/>
          <w:b w:val="0"/>
          <w:bCs/>
          <w:sz w:val="32"/>
          <w:szCs w:val="32"/>
          <w:lang w:eastAsia="zh-CN"/>
        </w:rPr>
        <w:t>该专班由计财科牵头，相关业务科室配合。</w:t>
      </w:r>
      <w:r>
        <w:rPr>
          <w:rFonts w:hint="eastAsia" w:ascii="仿宋_GB2312" w:hAnsi="仿宋" w:eastAsia="仿宋_GB2312" w:cs="仿宋_GB2312"/>
          <w:b w:val="0"/>
          <w:bCs/>
          <w:sz w:val="32"/>
          <w:szCs w:val="32"/>
        </w:rPr>
        <w:t>按照前期准备、自评、现场评价、报告撰写四个阶段，以现场评价和非现场评价相结合的方式，对</w:t>
      </w:r>
      <w:r>
        <w:rPr>
          <w:rFonts w:hint="eastAsia" w:ascii="仿宋_GB2312" w:hAnsi="仿宋" w:eastAsia="仿宋_GB2312" w:cs="仿宋_GB2312"/>
          <w:b w:val="0"/>
          <w:bCs/>
          <w:sz w:val="32"/>
          <w:szCs w:val="32"/>
          <w:lang w:eastAsia="zh-CN"/>
        </w:rPr>
        <w:t>机关</w:t>
      </w:r>
      <w:r>
        <w:rPr>
          <w:rFonts w:hint="eastAsia" w:ascii="仿宋_GB2312" w:hAnsi="仿宋" w:eastAsia="仿宋_GB2312" w:cs="仿宋_GB2312"/>
          <w:b w:val="0"/>
          <w:bCs/>
          <w:sz w:val="32"/>
          <w:szCs w:val="32"/>
          <w:lang w:val="en-US" w:eastAsia="zh-CN"/>
        </w:rPr>
        <w:t>2021年度每个预算内项目</w:t>
      </w:r>
      <w:r>
        <w:rPr>
          <w:rFonts w:hint="eastAsia" w:ascii="仿宋_GB2312" w:hAnsi="仿宋" w:eastAsia="仿宋_GB2312" w:cs="仿宋_GB2312"/>
          <w:b w:val="0"/>
          <w:bCs/>
          <w:sz w:val="32"/>
          <w:szCs w:val="32"/>
        </w:rPr>
        <w:t>进行了绩效</w:t>
      </w:r>
      <w:r>
        <w:rPr>
          <w:rFonts w:hint="eastAsia" w:ascii="仿宋_GB2312" w:hAnsi="仿宋" w:eastAsia="仿宋_GB2312" w:cs="仿宋_GB2312"/>
          <w:b w:val="0"/>
          <w:bCs/>
          <w:sz w:val="32"/>
          <w:szCs w:val="32"/>
          <w:lang w:eastAsia="zh-CN"/>
        </w:rPr>
        <w:t>自评</w:t>
      </w:r>
      <w:r>
        <w:rPr>
          <w:rFonts w:hint="eastAsia" w:ascii="仿宋_GB2312" w:hAnsi="仿宋" w:eastAsia="仿宋_GB2312" w:cs="仿宋_GB2312"/>
          <w:b w:val="0"/>
          <w:bCs/>
          <w:sz w:val="32"/>
          <w:szCs w:val="32"/>
        </w:rPr>
        <w:t>，</w:t>
      </w:r>
      <w:r>
        <w:rPr>
          <w:rFonts w:hint="eastAsia" w:ascii="仿宋_GB2312" w:hAnsi="仿宋" w:eastAsia="仿宋_GB2312" w:cs="仿宋_GB2312"/>
          <w:b w:val="0"/>
          <w:bCs/>
          <w:sz w:val="32"/>
          <w:szCs w:val="32"/>
          <w:lang w:eastAsia="zh-CN"/>
        </w:rPr>
        <w:t>自评</w:t>
      </w:r>
      <w:r>
        <w:rPr>
          <w:rFonts w:hint="eastAsia" w:ascii="仿宋_GB2312" w:hAnsi="仿宋" w:eastAsia="仿宋_GB2312" w:cs="仿宋_GB2312"/>
          <w:b w:val="0"/>
          <w:bCs/>
          <w:sz w:val="32"/>
          <w:szCs w:val="32"/>
        </w:rPr>
        <w:t>工作主要侧重于</w:t>
      </w:r>
      <w:r>
        <w:rPr>
          <w:rFonts w:hint="eastAsia" w:ascii="仿宋_GB2312" w:hAnsi="仿宋" w:eastAsia="仿宋_GB2312" w:cs="仿宋_GB2312"/>
          <w:b w:val="0"/>
          <w:bCs/>
          <w:sz w:val="32"/>
          <w:szCs w:val="32"/>
          <w:lang w:eastAsia="zh-CN"/>
        </w:rPr>
        <w:t>专项资金是否专款专用、是否发挥出了资金使用效益、是否达到了项目既定绩效目标等方面。</w:t>
      </w:r>
      <w:r>
        <w:rPr>
          <w:rFonts w:hint="eastAsia" w:ascii="仿宋_GB2312" w:hAnsi="仿宋" w:eastAsia="仿宋_GB2312" w:cs="仿宋_GB2312"/>
          <w:b w:val="0"/>
          <w:bCs/>
          <w:sz w:val="32"/>
          <w:szCs w:val="32"/>
        </w:rPr>
        <w:t>在收集文件资料、细化评价指标及评价标准的基础上，采取查阅账册、抽查凭证、核对原始记录、询问相关人员等方法，</w:t>
      </w:r>
      <w:r>
        <w:rPr>
          <w:rFonts w:hint="eastAsia" w:ascii="仿宋_GB2312" w:hAnsi="仿宋" w:eastAsia="仿宋_GB2312" w:cs="仿宋_GB2312"/>
          <w:b w:val="0"/>
          <w:bCs/>
          <w:sz w:val="32"/>
          <w:szCs w:val="32"/>
          <w:lang w:eastAsia="zh-CN"/>
        </w:rPr>
        <w:t>通过认真</w:t>
      </w:r>
      <w:r>
        <w:rPr>
          <w:rFonts w:hint="eastAsia" w:ascii="仿宋_GB2312" w:hAnsi="仿宋" w:eastAsia="仿宋_GB2312" w:cs="仿宋_GB2312"/>
          <w:b w:val="0"/>
          <w:bCs/>
          <w:sz w:val="32"/>
          <w:szCs w:val="32"/>
        </w:rPr>
        <w:t>分析</w:t>
      </w:r>
      <w:r>
        <w:rPr>
          <w:rFonts w:hint="eastAsia" w:ascii="仿宋_GB2312" w:hAnsi="仿宋" w:eastAsia="仿宋_GB2312" w:cs="仿宋_GB2312"/>
          <w:b w:val="0"/>
          <w:bCs/>
          <w:sz w:val="32"/>
          <w:szCs w:val="32"/>
          <w:lang w:eastAsia="zh-CN"/>
        </w:rPr>
        <w:t>比对后</w:t>
      </w:r>
      <w:r>
        <w:rPr>
          <w:rFonts w:hint="eastAsia" w:ascii="仿宋_GB2312" w:hAnsi="仿宋" w:eastAsia="仿宋_GB2312" w:cs="仿宋_GB2312"/>
          <w:b w:val="0"/>
          <w:bCs/>
          <w:sz w:val="32"/>
          <w:szCs w:val="32"/>
        </w:rPr>
        <w:t>形成</w:t>
      </w:r>
      <w:r>
        <w:rPr>
          <w:rFonts w:hint="eastAsia" w:ascii="仿宋_GB2312" w:hAnsi="仿宋" w:eastAsia="仿宋_GB2312" w:cs="仿宋_GB2312"/>
          <w:b w:val="0"/>
          <w:bCs/>
          <w:sz w:val="32"/>
          <w:szCs w:val="32"/>
          <w:lang w:eastAsia="zh-CN"/>
        </w:rPr>
        <w:t>综合性的自评</w:t>
      </w:r>
      <w:r>
        <w:rPr>
          <w:rFonts w:hint="eastAsia" w:ascii="仿宋_GB2312" w:hAnsi="仿宋" w:eastAsia="仿宋_GB2312" w:cs="仿宋_GB2312"/>
          <w:b w:val="0"/>
          <w:bCs/>
          <w:sz w:val="32"/>
          <w:szCs w:val="32"/>
        </w:rPr>
        <w:t>结</w:t>
      </w:r>
      <w:r>
        <w:rPr>
          <w:rFonts w:hint="eastAsia" w:ascii="仿宋_GB2312" w:hAnsi="仿宋" w:eastAsia="仿宋_GB2312" w:cs="仿宋_GB2312"/>
          <w:b w:val="0"/>
          <w:bCs/>
          <w:sz w:val="32"/>
          <w:szCs w:val="32"/>
          <w:lang w:eastAsia="zh-CN"/>
        </w:rPr>
        <w:t>果</w:t>
      </w:r>
      <w:r>
        <w:rPr>
          <w:rFonts w:hint="eastAsia" w:ascii="仿宋_GB2312" w:hAnsi="仿宋" w:eastAsia="仿宋_GB2312" w:cs="仿宋_GB2312"/>
          <w:b w:val="0"/>
          <w:bCs/>
          <w:sz w:val="32"/>
          <w:szCs w:val="32"/>
        </w:rPr>
        <w:t>。</w:t>
      </w:r>
    </w:p>
    <w:p>
      <w:pPr>
        <w:snapToGrid w:val="0"/>
        <w:spacing w:line="600" w:lineRule="exact"/>
        <w:ind w:firstLine="640" w:firstLineChars="200"/>
        <w:rPr>
          <w:rFonts w:ascii="仿宋_GB2312" w:hAnsi="仿宋" w:eastAsia="仿宋_GB2312" w:cs="仿宋"/>
          <w:b w:val="0"/>
          <w:bCs/>
          <w:sz w:val="32"/>
          <w:szCs w:val="32"/>
        </w:rPr>
      </w:pPr>
      <w:r>
        <w:rPr>
          <w:rFonts w:hint="eastAsia" w:ascii="仿宋_GB2312" w:hAnsi="仿宋" w:eastAsia="仿宋_GB2312" w:cs="仿宋"/>
          <w:b w:val="0"/>
          <w:bCs/>
          <w:sz w:val="32"/>
          <w:szCs w:val="32"/>
        </w:rPr>
        <w:t>（三）绩效目标完成情况分析</w:t>
      </w:r>
    </w:p>
    <w:p>
      <w:pPr>
        <w:snapToGrid w:val="0"/>
        <w:spacing w:line="600" w:lineRule="exact"/>
        <w:ind w:firstLine="640" w:firstLineChars="200"/>
        <w:rPr>
          <w:rFonts w:ascii="仿宋_GB2312" w:hAnsi="仿宋" w:eastAsia="仿宋_GB2312" w:cs="仿宋"/>
          <w:b w:val="0"/>
          <w:bCs/>
          <w:sz w:val="32"/>
          <w:szCs w:val="32"/>
        </w:rPr>
      </w:pPr>
      <w:r>
        <w:rPr>
          <w:rFonts w:hint="eastAsia" w:ascii="仿宋_GB2312" w:hAnsi="仿宋" w:eastAsia="仿宋_GB2312" w:cs="仿宋"/>
          <w:b w:val="0"/>
          <w:bCs/>
          <w:sz w:val="32"/>
          <w:szCs w:val="32"/>
        </w:rPr>
        <w:t>1、预算执行情况分析：</w:t>
      </w:r>
    </w:p>
    <w:p>
      <w:pPr>
        <w:spacing w:line="600" w:lineRule="exact"/>
        <w:ind w:firstLine="640" w:firstLineChars="200"/>
        <w:rPr>
          <w:rFonts w:ascii="仿宋_GB2312" w:hAnsi="仿宋_GB2312" w:eastAsia="仿宋_GB2312" w:cs="仿宋_GB2312"/>
          <w:b w:val="0"/>
          <w:bCs/>
          <w:sz w:val="32"/>
          <w:szCs w:val="32"/>
        </w:rPr>
      </w:pPr>
      <w:r>
        <w:rPr>
          <w:rFonts w:hint="eastAsia" w:ascii="仿宋_GB2312" w:hAnsi="仿宋" w:eastAsia="仿宋_GB2312" w:cs="仿宋"/>
          <w:b w:val="0"/>
          <w:bCs/>
          <w:sz w:val="32"/>
          <w:szCs w:val="32"/>
        </w:rPr>
        <w:t>（1）</w:t>
      </w:r>
      <w:r>
        <w:rPr>
          <w:rFonts w:hint="eastAsia" w:ascii="仿宋_GB2312" w:hAnsi="仿宋_GB2312" w:eastAsia="仿宋_GB2312" w:cs="仿宋_GB2312"/>
          <w:b w:val="0"/>
          <w:bCs/>
          <w:sz w:val="32"/>
          <w:szCs w:val="32"/>
        </w:rPr>
        <w:t>由于疫情原因，</w:t>
      </w:r>
      <w:r>
        <w:rPr>
          <w:rFonts w:hint="eastAsia" w:ascii="仿宋_GB2312" w:hAnsi="仿宋_GB2312" w:eastAsia="仿宋_GB2312" w:cs="仿宋_GB2312"/>
          <w:b w:val="0"/>
          <w:bCs/>
          <w:sz w:val="32"/>
          <w:szCs w:val="32"/>
          <w:lang w:val="en-US" w:eastAsia="zh-CN"/>
        </w:rPr>
        <w:t>2021年</w:t>
      </w:r>
      <w:r>
        <w:rPr>
          <w:rFonts w:hint="eastAsia" w:ascii="仿宋_GB2312" w:hAnsi="仿宋_GB2312" w:eastAsia="仿宋_GB2312" w:cs="仿宋_GB2312"/>
          <w:b w:val="0"/>
          <w:bCs/>
          <w:sz w:val="32"/>
          <w:szCs w:val="32"/>
        </w:rPr>
        <w:t>接待来自全国各地的参观考察批次较往年</w:t>
      </w:r>
      <w:r>
        <w:rPr>
          <w:rFonts w:hint="eastAsia" w:ascii="仿宋_GB2312" w:hAnsi="仿宋_GB2312" w:eastAsia="仿宋_GB2312" w:cs="仿宋_GB2312"/>
          <w:b w:val="0"/>
          <w:bCs/>
          <w:sz w:val="32"/>
          <w:szCs w:val="32"/>
          <w:lang w:eastAsia="zh-CN"/>
        </w:rPr>
        <w:t>有所减少</w:t>
      </w:r>
      <w:r>
        <w:rPr>
          <w:rFonts w:hint="eastAsia" w:ascii="仿宋_GB2312" w:hAnsi="仿宋_GB2312" w:eastAsia="仿宋_GB2312" w:cs="仿宋_GB2312"/>
          <w:b w:val="0"/>
          <w:bCs/>
          <w:sz w:val="32"/>
          <w:szCs w:val="32"/>
        </w:rPr>
        <w:t>。</w:t>
      </w:r>
    </w:p>
    <w:p>
      <w:pPr>
        <w:spacing w:line="580" w:lineRule="exact"/>
        <w:ind w:firstLine="640" w:firstLineChars="200"/>
        <w:rPr>
          <w:rFonts w:ascii="仿宋" w:hAnsi="仿宋" w:eastAsia="仿宋" w:cs="仿宋"/>
          <w:b w:val="0"/>
          <w:bCs/>
          <w:sz w:val="32"/>
          <w:szCs w:val="32"/>
        </w:rPr>
      </w:pPr>
      <w:r>
        <w:rPr>
          <w:rFonts w:hint="eastAsia" w:ascii="仿宋_GB2312" w:hAnsi="仿宋" w:eastAsia="仿宋_GB2312" w:cs="仿宋"/>
          <w:b w:val="0"/>
          <w:bCs/>
          <w:sz w:val="32"/>
          <w:szCs w:val="32"/>
        </w:rPr>
        <w:t>（2）</w:t>
      </w:r>
      <w:r>
        <w:rPr>
          <w:rFonts w:hint="eastAsia" w:ascii="仿宋" w:hAnsi="仿宋" w:eastAsia="仿宋" w:cs="仿宋"/>
          <w:b w:val="0"/>
          <w:bCs/>
          <w:sz w:val="32"/>
          <w:szCs w:val="32"/>
          <w:lang w:val="en-US" w:eastAsia="zh-CN"/>
        </w:rPr>
        <w:t>2021年广泛开展小龙虾养殖技术培训。开展现场教学、线上指导、跟踪服务等多种形式的技术培训。集中培训34期，培训农民6000人次，编印发放</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小龙虾灾后复产技术指导手册</w:t>
      </w:r>
      <w:r>
        <w:rPr>
          <w:rFonts w:hint="eastAsia" w:ascii="仿宋" w:hAnsi="仿宋" w:eastAsia="仿宋" w:cs="仿宋"/>
          <w:b w:val="0"/>
          <w:bCs/>
          <w:sz w:val="32"/>
          <w:szCs w:val="32"/>
        </w:rPr>
        <w:t>》、《小龙虾养殖气象服务专报》，还结合天气情况及小龙虾养殖生长特点及时发布了《202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年小龙虾养殖情况分析及建议》和《强降雨期间水产防范应对措施》，为4000余名虾农提供技术服务。</w:t>
      </w:r>
    </w:p>
    <w:p>
      <w:pPr>
        <w:spacing w:line="580" w:lineRule="exact"/>
        <w:ind w:firstLine="640" w:firstLineChars="200"/>
        <w:rPr>
          <w:rFonts w:ascii="仿宋" w:hAnsi="仿宋" w:eastAsia="仿宋" w:cs="仿宋"/>
          <w:b w:val="0"/>
          <w:bCs/>
          <w:sz w:val="32"/>
          <w:szCs w:val="32"/>
        </w:rPr>
      </w:pPr>
      <w:r>
        <w:rPr>
          <w:rFonts w:hint="eastAsia" w:ascii="仿宋" w:hAnsi="仿宋" w:eastAsia="仿宋" w:cs="仿宋"/>
          <w:b w:val="0"/>
          <w:bCs/>
          <w:sz w:val="32"/>
          <w:szCs w:val="32"/>
        </w:rPr>
        <w:t>线下，</w:t>
      </w:r>
      <w:r>
        <w:rPr>
          <w:rFonts w:hint="eastAsia" w:ascii="仿宋" w:hAnsi="仿宋" w:eastAsia="仿宋" w:cs="仿宋"/>
          <w:b w:val="0"/>
          <w:bCs/>
          <w:sz w:val="32"/>
          <w:szCs w:val="32"/>
          <w:lang w:eastAsia="zh-CN"/>
        </w:rPr>
        <w:t>我中心生产服务科、市</w:t>
      </w:r>
      <w:r>
        <w:rPr>
          <w:rFonts w:hint="eastAsia" w:ascii="仿宋" w:hAnsi="仿宋" w:eastAsia="仿宋" w:cs="仿宋"/>
          <w:b w:val="0"/>
          <w:bCs/>
          <w:sz w:val="32"/>
          <w:szCs w:val="32"/>
        </w:rPr>
        <w:t>水产技术推广中心和各区镇处基层水产技术服务中心，全面深入一线开展小龙虾技术培训，特别是跟踪服务指导小龙虾养殖贫困户。202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年，水产技术团队已在全市各区镇处开办“田间课堂”3</w:t>
      </w:r>
      <w:r>
        <w:rPr>
          <w:rFonts w:hint="eastAsia" w:ascii="仿宋" w:hAnsi="仿宋" w:eastAsia="仿宋" w:cs="仿宋"/>
          <w:b w:val="0"/>
          <w:bCs/>
          <w:sz w:val="32"/>
          <w:szCs w:val="32"/>
          <w:lang w:val="en-US" w:eastAsia="zh-CN"/>
        </w:rPr>
        <w:t>0余</w:t>
      </w:r>
      <w:r>
        <w:rPr>
          <w:rFonts w:hint="eastAsia" w:ascii="仿宋" w:hAnsi="仿宋" w:eastAsia="仿宋" w:cs="仿宋"/>
          <w:b w:val="0"/>
          <w:bCs/>
          <w:sz w:val="32"/>
          <w:szCs w:val="32"/>
        </w:rPr>
        <w:t>期，对养殖户进行现场培训和技术指导，培训养殖户3</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00余人次。先后编写印发《潜江水产》</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《水产标准化养殖日志》</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《虾稻共作“繁养一体化”、“繁养分离”、“立体综合生态种养”明白纸》和《虾稻共作经》等技术资料6万份。</w:t>
      </w:r>
    </w:p>
    <w:p>
      <w:pPr>
        <w:spacing w:line="58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bCs/>
          <w:sz w:val="32"/>
          <w:szCs w:val="32"/>
        </w:rPr>
        <w:t>（3）我中心在小龙虾养殖疫病高发期，采取进村入户或实地技术指导的形式，对全市小龙虾养殖户进行现场服务指导，基本上做到了全覆盖。通过这一举措，有效减少了养殖区及虾农的小龙虾病害的发生，降低了养殖用药成本，提高了养殖效益，并得到了养殖户的普遍好评。同时，</w:t>
      </w:r>
      <w:r>
        <w:rPr>
          <w:rFonts w:hint="eastAsia" w:ascii="仿宋" w:hAnsi="仿宋" w:eastAsia="仿宋" w:cs="仿宋"/>
          <w:b w:val="0"/>
          <w:bCs/>
          <w:sz w:val="32"/>
          <w:szCs w:val="32"/>
        </w:rPr>
        <w:t>开展水产养殖用药减量行动，以虾稻共作生态种养模式为主要抓手，推广标准化养殖，在减少肥料和药物使用方面卓有成效，使农药的用量减少50%以上，化肥的用量减少70%以上。</w:t>
      </w:r>
    </w:p>
    <w:p>
      <w:pPr>
        <w:snapToGrid w:val="0"/>
        <w:spacing w:line="600" w:lineRule="exact"/>
        <w:ind w:firstLine="640" w:firstLineChars="200"/>
        <w:rPr>
          <w:rFonts w:ascii="仿宋_GB2312" w:hAnsi="仿宋" w:eastAsia="仿宋_GB2312" w:cs="仿宋"/>
          <w:b w:val="0"/>
          <w:bCs/>
          <w:sz w:val="32"/>
          <w:szCs w:val="32"/>
        </w:rPr>
      </w:pPr>
      <w:r>
        <w:rPr>
          <w:rFonts w:hint="eastAsia" w:ascii="仿宋_GB2312" w:hAnsi="仿宋" w:eastAsia="仿宋_GB2312" w:cs="仿宋"/>
          <w:b w:val="0"/>
          <w:bCs/>
          <w:sz w:val="32"/>
          <w:szCs w:val="32"/>
        </w:rPr>
        <w:t>2、绩效目标完成情况分析</w:t>
      </w: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（1）数量指标：</w:t>
      </w:r>
      <w:r>
        <w:rPr>
          <w:rFonts w:hint="eastAsia" w:ascii="仿宋_GB2312" w:hAnsi="仿宋" w:eastAsia="仿宋_GB2312" w:cs="仿宋"/>
          <w:b w:val="0"/>
          <w:sz w:val="32"/>
          <w:szCs w:val="32"/>
          <w:lang w:eastAsia="zh-CN"/>
        </w:rPr>
        <w:t>升级改造</w:t>
      </w:r>
      <w:r>
        <w:rPr>
          <w:rFonts w:hint="eastAsia" w:ascii="仿宋_GB2312" w:hAnsi="仿宋" w:eastAsia="仿宋_GB2312" w:cs="仿宋"/>
          <w:b w:val="0"/>
          <w:sz w:val="32"/>
          <w:szCs w:val="32"/>
        </w:rPr>
        <w:t>“虾稻共作”养殖面积</w:t>
      </w:r>
      <w:r>
        <w:rPr>
          <w:rFonts w:hint="eastAsia" w:ascii="仿宋_GB2312" w:hAnsi="仿宋" w:eastAsia="仿宋_GB2312" w:cs="仿宋"/>
          <w:b w:val="0"/>
          <w:sz w:val="32"/>
          <w:szCs w:val="32"/>
          <w:lang w:val="en-US" w:eastAsia="zh-CN"/>
        </w:rPr>
        <w:t>8.2</w:t>
      </w:r>
      <w:r>
        <w:rPr>
          <w:rFonts w:hint="eastAsia" w:ascii="仿宋_GB2312" w:hAnsi="仿宋" w:eastAsia="仿宋_GB2312" w:cs="仿宋"/>
          <w:b w:val="0"/>
          <w:sz w:val="32"/>
          <w:szCs w:val="32"/>
        </w:rPr>
        <w:t>万亩，对比年初设定指标，完成率为10</w:t>
      </w:r>
      <w:r>
        <w:rPr>
          <w:rFonts w:hint="eastAsia" w:ascii="仿宋_GB2312" w:hAnsi="仿宋" w:eastAsia="仿宋_GB2312" w:cs="仿宋"/>
          <w:b w:val="0"/>
          <w:sz w:val="32"/>
          <w:szCs w:val="32"/>
          <w:lang w:val="en-US" w:eastAsia="zh-CN"/>
        </w:rPr>
        <w:t>2.5</w:t>
      </w:r>
      <w:r>
        <w:rPr>
          <w:rFonts w:hint="eastAsia" w:ascii="仿宋_GB2312" w:hAnsi="仿宋" w:eastAsia="仿宋_GB2312" w:cs="仿宋"/>
          <w:b w:val="0"/>
          <w:sz w:val="32"/>
          <w:szCs w:val="32"/>
        </w:rPr>
        <w:t>%；对外接待</w:t>
      </w:r>
      <w:r>
        <w:rPr>
          <w:rFonts w:hint="eastAsia" w:ascii="仿宋_GB2312" w:hAnsi="仿宋" w:eastAsia="仿宋_GB2312" w:cs="仿宋"/>
          <w:b w:val="0"/>
          <w:sz w:val="32"/>
          <w:szCs w:val="32"/>
          <w:lang w:val="en-US" w:eastAsia="zh-CN"/>
        </w:rPr>
        <w:t>56</w:t>
      </w:r>
      <w:r>
        <w:rPr>
          <w:rFonts w:hint="eastAsia" w:ascii="仿宋_GB2312" w:hAnsi="仿宋" w:eastAsia="仿宋_GB2312" w:cs="仿宋"/>
          <w:b w:val="0"/>
          <w:sz w:val="32"/>
          <w:szCs w:val="32"/>
        </w:rPr>
        <w:t>批次，对比年初设定指标</w:t>
      </w:r>
      <w:r>
        <w:rPr>
          <w:rFonts w:hint="eastAsia" w:ascii="仿宋_GB2312" w:hAnsi="仿宋" w:eastAsia="仿宋_GB2312" w:cs="仿宋"/>
          <w:b w:val="0"/>
          <w:sz w:val="32"/>
          <w:szCs w:val="32"/>
          <w:lang w:eastAsia="zh-CN"/>
        </w:rPr>
        <w:t>，完成率仅为</w:t>
      </w:r>
      <w:r>
        <w:rPr>
          <w:rFonts w:hint="eastAsia" w:ascii="仿宋_GB2312" w:hAnsi="仿宋" w:eastAsia="仿宋_GB2312" w:cs="仿宋"/>
          <w:b w:val="0"/>
          <w:sz w:val="32"/>
          <w:szCs w:val="32"/>
          <w:lang w:val="en-US" w:eastAsia="zh-CN"/>
        </w:rPr>
        <w:t>11.2%，偏离主要原因为</w:t>
      </w:r>
      <w:r>
        <w:rPr>
          <w:rFonts w:hint="eastAsia" w:ascii="仿宋_GB2312" w:hAnsi="仿宋_GB2312" w:eastAsia="仿宋_GB2312" w:cs="仿宋_GB2312"/>
          <w:b w:val="0"/>
          <w:bCs/>
          <w:sz w:val="32"/>
          <w:szCs w:val="32"/>
        </w:rPr>
        <w:t>由于</w:t>
      </w:r>
      <w:r>
        <w:rPr>
          <w:rFonts w:hint="eastAsia" w:ascii="仿宋_GB2312" w:hAnsi="仿宋_GB2312" w:eastAsia="仿宋_GB2312" w:cs="仿宋_GB2312"/>
          <w:b w:val="0"/>
          <w:bCs/>
          <w:sz w:val="32"/>
          <w:szCs w:val="32"/>
          <w:lang w:eastAsia="zh-CN"/>
        </w:rPr>
        <w:t>新冠</w:t>
      </w:r>
      <w:r>
        <w:rPr>
          <w:rFonts w:hint="eastAsia" w:ascii="仿宋_GB2312" w:hAnsi="仿宋_GB2312" w:eastAsia="仿宋_GB2312" w:cs="仿宋_GB2312"/>
          <w:b w:val="0"/>
          <w:bCs/>
          <w:sz w:val="32"/>
          <w:szCs w:val="32"/>
        </w:rPr>
        <w:t>疫情</w:t>
      </w:r>
      <w:r>
        <w:rPr>
          <w:rFonts w:hint="eastAsia" w:ascii="仿宋_GB2312" w:hAnsi="仿宋_GB2312" w:eastAsia="仿宋_GB2312" w:cs="仿宋_GB2312"/>
          <w:b w:val="0"/>
          <w:bCs/>
          <w:sz w:val="32"/>
          <w:szCs w:val="32"/>
          <w:lang w:eastAsia="zh-CN"/>
        </w:rPr>
        <w:t>频发</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2021年</w:t>
      </w:r>
      <w:r>
        <w:rPr>
          <w:rFonts w:hint="eastAsia" w:ascii="仿宋_GB2312" w:hAnsi="仿宋_GB2312" w:eastAsia="仿宋_GB2312" w:cs="仿宋_GB2312"/>
          <w:b w:val="0"/>
          <w:bCs/>
          <w:sz w:val="32"/>
          <w:szCs w:val="32"/>
        </w:rPr>
        <w:t>接待来自全国各地的参观考察批次较往年</w:t>
      </w:r>
      <w:r>
        <w:rPr>
          <w:rFonts w:hint="eastAsia" w:ascii="仿宋_GB2312" w:hAnsi="仿宋_GB2312" w:eastAsia="仿宋_GB2312" w:cs="仿宋_GB2312"/>
          <w:b w:val="0"/>
          <w:bCs/>
          <w:sz w:val="32"/>
          <w:szCs w:val="32"/>
          <w:lang w:eastAsia="zh-CN"/>
        </w:rPr>
        <w:t>锐减</w:t>
      </w:r>
      <w:r>
        <w:rPr>
          <w:rFonts w:hint="eastAsia" w:ascii="仿宋_GB2312" w:hAnsi="仿宋" w:eastAsia="仿宋_GB2312" w:cs="仿宋"/>
          <w:b w:val="0"/>
          <w:sz w:val="32"/>
          <w:szCs w:val="32"/>
        </w:rPr>
        <w:t>；奖补基层服务站所数量≤16个，对比年初设定指标，完成率为100%。</w:t>
      </w: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（2）时效指标：龙虾疫病防控及指导时限1</w:t>
      </w:r>
      <w:r>
        <w:rPr>
          <w:rFonts w:hint="eastAsia" w:ascii="仿宋_GB2312" w:hAnsi="仿宋" w:eastAsia="仿宋_GB2312" w:cs="仿宋"/>
          <w:b w:val="0"/>
          <w:sz w:val="32"/>
          <w:szCs w:val="32"/>
          <w:lang w:val="en-US" w:eastAsia="zh-CN"/>
        </w:rPr>
        <w:t>1</w:t>
      </w:r>
      <w:r>
        <w:rPr>
          <w:rFonts w:hint="eastAsia" w:ascii="仿宋_GB2312" w:hAnsi="仿宋" w:eastAsia="仿宋_GB2312" w:cs="仿宋"/>
          <w:b w:val="0"/>
          <w:sz w:val="32"/>
          <w:szCs w:val="32"/>
        </w:rPr>
        <w:t>月底</w:t>
      </w:r>
      <w:r>
        <w:rPr>
          <w:rFonts w:hint="eastAsia" w:ascii="仿宋_GB2312" w:hAnsi="仿宋" w:eastAsia="仿宋_GB2312" w:cs="仿宋"/>
          <w:b w:val="0"/>
          <w:sz w:val="32"/>
          <w:szCs w:val="32"/>
          <w:lang w:eastAsia="zh-CN"/>
        </w:rPr>
        <w:t>前</w:t>
      </w:r>
      <w:r>
        <w:rPr>
          <w:rFonts w:hint="eastAsia" w:ascii="仿宋_GB2312" w:hAnsi="仿宋" w:eastAsia="仿宋_GB2312" w:cs="仿宋"/>
          <w:b w:val="0"/>
          <w:sz w:val="32"/>
          <w:szCs w:val="32"/>
        </w:rPr>
        <w:t>全部完成，对比年初设定指标，完成率为100%。</w:t>
      </w: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（3）质量指标：小龙虾药残检测达标率达到100%，对比年初设定指标，完成率为100%；养殖产品质量安全合格率达到100%，对比年初设定指标，完成率为100%。</w:t>
      </w: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（4）成本指标：预算控制率达到100%，对比年初设定指标，完成率为100%。</w:t>
      </w: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（5）社会效益指标：</w:t>
      </w:r>
      <w:r>
        <w:rPr>
          <w:rFonts w:hint="eastAsia" w:ascii="仿宋_GB2312" w:hAnsi="仿宋" w:eastAsia="仿宋_GB2312" w:cs="仿宋"/>
          <w:b w:val="0"/>
          <w:sz w:val="32"/>
          <w:szCs w:val="32"/>
          <w:lang w:eastAsia="zh-CN"/>
        </w:rPr>
        <w:t>保障全市小龙虾养殖户增产增收，保障小龙虾养殖产品质量安全，提升了潜江龙虾品牌价值和城市知名度</w:t>
      </w:r>
      <w:r>
        <w:rPr>
          <w:rFonts w:hint="eastAsia" w:ascii="仿宋_GB2312" w:hAnsi="仿宋" w:eastAsia="仿宋_GB2312" w:cs="仿宋"/>
          <w:b w:val="0"/>
          <w:sz w:val="32"/>
          <w:szCs w:val="32"/>
        </w:rPr>
        <w:t>。</w:t>
      </w:r>
    </w:p>
    <w:p>
      <w:pPr>
        <w:spacing w:line="600" w:lineRule="exact"/>
        <w:ind w:firstLine="640" w:firstLineChars="200"/>
        <w:rPr>
          <w:rFonts w:ascii="仿宋_GB2312" w:hAnsi="仿宋" w:eastAsia="仿宋_GB2312" w:cs="仿宋"/>
          <w:b w:val="0"/>
          <w:bCs/>
          <w:sz w:val="32"/>
          <w:szCs w:val="32"/>
        </w:rPr>
      </w:pPr>
      <w:r>
        <w:rPr>
          <w:rFonts w:hint="eastAsia" w:ascii="仿宋_GB2312" w:hAnsi="仿宋" w:eastAsia="仿宋_GB2312" w:cs="仿宋"/>
          <w:b w:val="0"/>
          <w:sz w:val="32"/>
          <w:szCs w:val="32"/>
        </w:rPr>
        <w:t>（6）服务对象满意度指标：养殖户满意度达到95%以上，对比年初设定指标，完成率为100%。</w:t>
      </w:r>
    </w:p>
    <w:p>
      <w:pPr>
        <w:spacing w:line="600" w:lineRule="exact"/>
        <w:ind w:firstLine="640" w:firstLineChars="200"/>
        <w:rPr>
          <w:rFonts w:ascii="仿宋_GB2312" w:hAnsi="仿宋" w:eastAsia="仿宋_GB2312" w:cs="仿宋"/>
          <w:b w:val="0"/>
          <w:bCs/>
          <w:sz w:val="32"/>
          <w:szCs w:val="32"/>
        </w:rPr>
      </w:pPr>
      <w:r>
        <w:rPr>
          <w:rFonts w:hint="eastAsia" w:ascii="仿宋_GB2312" w:hAnsi="仿宋" w:eastAsia="仿宋_GB2312" w:cs="仿宋"/>
          <w:b w:val="0"/>
          <w:bCs/>
          <w:sz w:val="32"/>
          <w:szCs w:val="32"/>
        </w:rPr>
        <w:t>（四）上年度部门自评结果应用情况</w:t>
      </w: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通过该项目的实施，一是进一步规范了市域内养殖小龙虾疫病防控及投入品的使用，减少了养殖病害发生、降低了养殖风险、提高了养殖单产、增加了养殖效益。二是进一步提升了全市水产技术推广体系功能及推广水平。逐步加大了基层水产技术推广投入、扶持力度，充分调动了基层专业技术人员的工作主动性，使之积极全身心投入到服务养殖户的工作中，彻底改变了以前完全依靠市级水产技术推广机构专业技术人员下乡指导、服务养殖户为主的状况。三是通过开展潜江龙虾产业对外交流，组织市域内企业参加国际性、全国性渔业博览会，同时敞开大门热情接待省内外来潜参观、考察、学习我市小龙虾产业的同行、企业以及社会各界朋友，大大提升了“潜江龙虾”的品牌知名度、知晓度，对辐射带动全省乃至全国的小龙虾产业发展壮大意义空前，也进一步拓宽了我市小龙虾产品的销售渠道。</w:t>
      </w:r>
    </w:p>
    <w:p>
      <w:pPr>
        <w:spacing w:line="600" w:lineRule="exact"/>
        <w:ind w:firstLine="640" w:firstLineChars="200"/>
        <w:rPr>
          <w:rFonts w:ascii="仿宋_GB2312" w:hAnsi="仿宋" w:eastAsia="仿宋_GB2312" w:cs="仿宋"/>
          <w:b w:val="0"/>
          <w:bCs/>
          <w:sz w:val="32"/>
          <w:szCs w:val="32"/>
        </w:rPr>
      </w:pPr>
      <w:r>
        <w:rPr>
          <w:rFonts w:hint="eastAsia" w:ascii="仿宋_GB2312" w:hAnsi="仿宋" w:eastAsia="仿宋_GB2312" w:cs="仿宋"/>
          <w:b w:val="0"/>
          <w:sz w:val="32"/>
          <w:szCs w:val="32"/>
        </w:rPr>
        <w:t xml:space="preserve"> （五）其他佐证材料：</w:t>
      </w:r>
      <w:r>
        <w:rPr>
          <w:rFonts w:hint="eastAsia" w:eastAsia="仿宋_GB2312" w:cs="仿宋" w:asciiTheme="minorHAnsi" w:hAnsiTheme="minorHAnsi"/>
          <w:b w:val="0"/>
          <w:sz w:val="32"/>
          <w:szCs w:val="32"/>
        </w:rPr>
        <w:t>技术指导、培训、接待图片</w:t>
      </w:r>
      <w:r>
        <w:rPr>
          <w:rFonts w:hint="eastAsia" w:ascii="仿宋_GB2312" w:hAnsi="仿宋" w:eastAsia="仿宋_GB2312" w:cs="仿宋"/>
          <w:b w:val="0"/>
          <w:sz w:val="32"/>
          <w:szCs w:val="32"/>
        </w:rPr>
        <w:t>附后。</w:t>
      </w:r>
    </w:p>
    <w:p>
      <w:pPr>
        <w:spacing w:line="600" w:lineRule="exact"/>
        <w:ind w:firstLine="640" w:firstLineChars="200"/>
        <w:rPr>
          <w:rFonts w:ascii="仿宋_GB2312" w:hAnsi="仿宋" w:eastAsia="仿宋_GB2312" w:cs="仿宋"/>
          <w:b w:val="0"/>
          <w:sz w:val="32"/>
          <w:szCs w:val="32"/>
        </w:rPr>
      </w:pP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 xml:space="preserve">             </w:t>
      </w:r>
    </w:p>
    <w:p>
      <w:pPr>
        <w:spacing w:line="600" w:lineRule="exact"/>
        <w:ind w:firstLine="640" w:firstLineChars="200"/>
        <w:rPr>
          <w:rFonts w:ascii="仿宋_GB2312" w:hAnsi="仿宋" w:eastAsia="仿宋_GB2312" w:cs="仿宋"/>
          <w:b w:val="0"/>
          <w:sz w:val="32"/>
          <w:szCs w:val="32"/>
        </w:rPr>
      </w:pPr>
      <w:r>
        <w:rPr>
          <w:rFonts w:hint="eastAsia" w:ascii="仿宋_GB2312" w:hAnsi="仿宋" w:eastAsia="仿宋_GB2312" w:cs="仿宋"/>
          <w:b w:val="0"/>
          <w:sz w:val="32"/>
          <w:szCs w:val="32"/>
        </w:rPr>
        <w:t xml:space="preserve">                            202</w:t>
      </w:r>
      <w:r>
        <w:rPr>
          <w:rFonts w:hint="eastAsia" w:ascii="仿宋_GB2312" w:hAnsi="仿宋" w:eastAsia="仿宋_GB2312" w:cs="仿宋"/>
          <w:b w:val="0"/>
          <w:sz w:val="32"/>
          <w:szCs w:val="32"/>
          <w:lang w:val="en-US" w:eastAsia="zh-CN"/>
        </w:rPr>
        <w:t>2</w:t>
      </w:r>
      <w:r>
        <w:rPr>
          <w:rFonts w:hint="eastAsia" w:ascii="仿宋_GB2312" w:hAnsi="仿宋" w:eastAsia="仿宋_GB2312" w:cs="仿宋"/>
          <w:b w:val="0"/>
          <w:sz w:val="32"/>
          <w:szCs w:val="32"/>
        </w:rPr>
        <w:t>年</w:t>
      </w:r>
      <w:r>
        <w:rPr>
          <w:rFonts w:hint="eastAsia" w:ascii="仿宋_GB2312" w:hAnsi="仿宋" w:eastAsia="仿宋_GB2312" w:cs="仿宋"/>
          <w:b w:val="0"/>
          <w:sz w:val="32"/>
          <w:szCs w:val="32"/>
          <w:lang w:val="en-US" w:eastAsia="zh-CN"/>
        </w:rPr>
        <w:t>6</w:t>
      </w:r>
      <w:r>
        <w:rPr>
          <w:rFonts w:hint="eastAsia" w:ascii="仿宋_GB2312" w:hAnsi="仿宋" w:eastAsia="仿宋_GB2312" w:cs="仿宋"/>
          <w:b w:val="0"/>
          <w:sz w:val="32"/>
          <w:szCs w:val="32"/>
        </w:rPr>
        <w:t>月</w:t>
      </w:r>
      <w:r>
        <w:rPr>
          <w:rFonts w:hint="eastAsia" w:ascii="仿宋_GB2312" w:hAnsi="仿宋" w:eastAsia="仿宋_GB2312" w:cs="仿宋"/>
          <w:b w:val="0"/>
          <w:sz w:val="32"/>
          <w:szCs w:val="32"/>
          <w:lang w:val="en-US" w:eastAsia="zh-CN"/>
        </w:rPr>
        <w:t>17</w:t>
      </w:r>
      <w:r>
        <w:rPr>
          <w:rFonts w:hint="eastAsia" w:ascii="仿宋_GB2312" w:hAnsi="仿宋" w:eastAsia="仿宋_GB2312" w:cs="仿宋"/>
          <w:b w:val="0"/>
          <w:sz w:val="32"/>
          <w:szCs w:val="32"/>
        </w:rPr>
        <w:t xml:space="preserve">日 </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r>
                  <w:rPr>
                    <w:rFonts w:hint="eastAsia"/>
                    <w:sz w:val="1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2YjA4NWE4ZTFkNzFhNGJmZWIyZWM4ZjQ4OWZhZmMifQ=="/>
  </w:docVars>
  <w:rsids>
    <w:rsidRoot w:val="00172A27"/>
    <w:rsid w:val="000019C1"/>
    <w:rsid w:val="0001578C"/>
    <w:rsid w:val="00032FC0"/>
    <w:rsid w:val="00037068"/>
    <w:rsid w:val="00045E71"/>
    <w:rsid w:val="000529E8"/>
    <w:rsid w:val="00055E25"/>
    <w:rsid w:val="00072715"/>
    <w:rsid w:val="000751FA"/>
    <w:rsid w:val="0008207F"/>
    <w:rsid w:val="0008278A"/>
    <w:rsid w:val="00096939"/>
    <w:rsid w:val="000A155F"/>
    <w:rsid w:val="000A7E5C"/>
    <w:rsid w:val="000B4C68"/>
    <w:rsid w:val="000C603B"/>
    <w:rsid w:val="000D75A7"/>
    <w:rsid w:val="00102585"/>
    <w:rsid w:val="00125435"/>
    <w:rsid w:val="00143C2D"/>
    <w:rsid w:val="00150BCF"/>
    <w:rsid w:val="00157C07"/>
    <w:rsid w:val="001614CE"/>
    <w:rsid w:val="00172A27"/>
    <w:rsid w:val="00180AE9"/>
    <w:rsid w:val="00194926"/>
    <w:rsid w:val="001A75A2"/>
    <w:rsid w:val="001B36EE"/>
    <w:rsid w:val="001B6B4E"/>
    <w:rsid w:val="001C3514"/>
    <w:rsid w:val="001C50B9"/>
    <w:rsid w:val="001E44F2"/>
    <w:rsid w:val="001F3481"/>
    <w:rsid w:val="001F384A"/>
    <w:rsid w:val="001F40B3"/>
    <w:rsid w:val="002303CE"/>
    <w:rsid w:val="00251A68"/>
    <w:rsid w:val="002721B6"/>
    <w:rsid w:val="0027401B"/>
    <w:rsid w:val="0027684B"/>
    <w:rsid w:val="002A1C21"/>
    <w:rsid w:val="002A3B55"/>
    <w:rsid w:val="002B4D0E"/>
    <w:rsid w:val="002C4002"/>
    <w:rsid w:val="002C6986"/>
    <w:rsid w:val="002D4B1D"/>
    <w:rsid w:val="002E2286"/>
    <w:rsid w:val="002E3056"/>
    <w:rsid w:val="002E594B"/>
    <w:rsid w:val="002E73B5"/>
    <w:rsid w:val="002F4C20"/>
    <w:rsid w:val="00304695"/>
    <w:rsid w:val="00305EC1"/>
    <w:rsid w:val="00314522"/>
    <w:rsid w:val="00320E20"/>
    <w:rsid w:val="0035084B"/>
    <w:rsid w:val="00355A4E"/>
    <w:rsid w:val="00376ED2"/>
    <w:rsid w:val="00382424"/>
    <w:rsid w:val="00383BC2"/>
    <w:rsid w:val="00384AAA"/>
    <w:rsid w:val="003A1CBD"/>
    <w:rsid w:val="003A48A2"/>
    <w:rsid w:val="003D06FD"/>
    <w:rsid w:val="003F3DC0"/>
    <w:rsid w:val="00435E54"/>
    <w:rsid w:val="00444121"/>
    <w:rsid w:val="004653CD"/>
    <w:rsid w:val="0047161D"/>
    <w:rsid w:val="0047492B"/>
    <w:rsid w:val="00477DC1"/>
    <w:rsid w:val="0049454B"/>
    <w:rsid w:val="00494B6F"/>
    <w:rsid w:val="004B0C82"/>
    <w:rsid w:val="004B768A"/>
    <w:rsid w:val="004C3B14"/>
    <w:rsid w:val="004D322B"/>
    <w:rsid w:val="00500C4A"/>
    <w:rsid w:val="00521E68"/>
    <w:rsid w:val="0053159A"/>
    <w:rsid w:val="00543019"/>
    <w:rsid w:val="005544EB"/>
    <w:rsid w:val="00582CD8"/>
    <w:rsid w:val="005A48C0"/>
    <w:rsid w:val="005A48FA"/>
    <w:rsid w:val="005C4756"/>
    <w:rsid w:val="005C7E89"/>
    <w:rsid w:val="00603721"/>
    <w:rsid w:val="00606317"/>
    <w:rsid w:val="00623F99"/>
    <w:rsid w:val="00641CAE"/>
    <w:rsid w:val="00664039"/>
    <w:rsid w:val="00685439"/>
    <w:rsid w:val="00686594"/>
    <w:rsid w:val="00695737"/>
    <w:rsid w:val="0069770F"/>
    <w:rsid w:val="006A301F"/>
    <w:rsid w:val="006A39D4"/>
    <w:rsid w:val="006A79FE"/>
    <w:rsid w:val="006B0BE1"/>
    <w:rsid w:val="006B2CED"/>
    <w:rsid w:val="006C43C1"/>
    <w:rsid w:val="006D2F3D"/>
    <w:rsid w:val="006D4FAE"/>
    <w:rsid w:val="006F40D2"/>
    <w:rsid w:val="006F7FCB"/>
    <w:rsid w:val="00715BD6"/>
    <w:rsid w:val="0072099B"/>
    <w:rsid w:val="00726271"/>
    <w:rsid w:val="007308A4"/>
    <w:rsid w:val="00744630"/>
    <w:rsid w:val="00772CED"/>
    <w:rsid w:val="00784A9B"/>
    <w:rsid w:val="00791A6D"/>
    <w:rsid w:val="00795271"/>
    <w:rsid w:val="00797070"/>
    <w:rsid w:val="007B4D54"/>
    <w:rsid w:val="007B5C40"/>
    <w:rsid w:val="007E0DF7"/>
    <w:rsid w:val="007E2BC0"/>
    <w:rsid w:val="007F6C09"/>
    <w:rsid w:val="00813F26"/>
    <w:rsid w:val="008202BD"/>
    <w:rsid w:val="00821AC3"/>
    <w:rsid w:val="00823921"/>
    <w:rsid w:val="008505E0"/>
    <w:rsid w:val="00852CD0"/>
    <w:rsid w:val="008667DB"/>
    <w:rsid w:val="00873E64"/>
    <w:rsid w:val="00885EC0"/>
    <w:rsid w:val="008B29AC"/>
    <w:rsid w:val="008C2D93"/>
    <w:rsid w:val="008D54FF"/>
    <w:rsid w:val="008E5BFB"/>
    <w:rsid w:val="008E6BDB"/>
    <w:rsid w:val="00900992"/>
    <w:rsid w:val="00901FDB"/>
    <w:rsid w:val="00905466"/>
    <w:rsid w:val="00910AF8"/>
    <w:rsid w:val="00917D3C"/>
    <w:rsid w:val="00970B10"/>
    <w:rsid w:val="009A6B3C"/>
    <w:rsid w:val="009F5C07"/>
    <w:rsid w:val="00A416FC"/>
    <w:rsid w:val="00A518D4"/>
    <w:rsid w:val="00A538BA"/>
    <w:rsid w:val="00A640DE"/>
    <w:rsid w:val="00A72A00"/>
    <w:rsid w:val="00A73516"/>
    <w:rsid w:val="00A75E16"/>
    <w:rsid w:val="00AB150A"/>
    <w:rsid w:val="00AB6281"/>
    <w:rsid w:val="00AE2B22"/>
    <w:rsid w:val="00AF5275"/>
    <w:rsid w:val="00B04213"/>
    <w:rsid w:val="00B04E22"/>
    <w:rsid w:val="00B201AF"/>
    <w:rsid w:val="00B2564D"/>
    <w:rsid w:val="00B3081C"/>
    <w:rsid w:val="00B33D1C"/>
    <w:rsid w:val="00B342ED"/>
    <w:rsid w:val="00B53741"/>
    <w:rsid w:val="00B644D9"/>
    <w:rsid w:val="00B64926"/>
    <w:rsid w:val="00B66197"/>
    <w:rsid w:val="00B82908"/>
    <w:rsid w:val="00B82A21"/>
    <w:rsid w:val="00BA1FA0"/>
    <w:rsid w:val="00BA5759"/>
    <w:rsid w:val="00BB7F2C"/>
    <w:rsid w:val="00BC3ADE"/>
    <w:rsid w:val="00C113F7"/>
    <w:rsid w:val="00C134ED"/>
    <w:rsid w:val="00C1514C"/>
    <w:rsid w:val="00C23E2B"/>
    <w:rsid w:val="00C64FC6"/>
    <w:rsid w:val="00C769F8"/>
    <w:rsid w:val="00C87429"/>
    <w:rsid w:val="00C96FF9"/>
    <w:rsid w:val="00C97F8D"/>
    <w:rsid w:val="00CA6980"/>
    <w:rsid w:val="00CA72D4"/>
    <w:rsid w:val="00CD4C49"/>
    <w:rsid w:val="00D00B34"/>
    <w:rsid w:val="00D0463D"/>
    <w:rsid w:val="00D44194"/>
    <w:rsid w:val="00D545A9"/>
    <w:rsid w:val="00D56263"/>
    <w:rsid w:val="00D65B69"/>
    <w:rsid w:val="00D6643B"/>
    <w:rsid w:val="00D677E3"/>
    <w:rsid w:val="00D77B05"/>
    <w:rsid w:val="00DC2DC9"/>
    <w:rsid w:val="00DC6B44"/>
    <w:rsid w:val="00E12DBA"/>
    <w:rsid w:val="00E208DD"/>
    <w:rsid w:val="00E27F57"/>
    <w:rsid w:val="00E44147"/>
    <w:rsid w:val="00E62392"/>
    <w:rsid w:val="00E6428C"/>
    <w:rsid w:val="00E73D38"/>
    <w:rsid w:val="00E80DE2"/>
    <w:rsid w:val="00E86B23"/>
    <w:rsid w:val="00EA3FA0"/>
    <w:rsid w:val="00EB4ED9"/>
    <w:rsid w:val="00ED0D76"/>
    <w:rsid w:val="00ED27BE"/>
    <w:rsid w:val="00ED644C"/>
    <w:rsid w:val="00EF0D8E"/>
    <w:rsid w:val="00EF3DE6"/>
    <w:rsid w:val="00F0266F"/>
    <w:rsid w:val="00F10464"/>
    <w:rsid w:val="00F24A75"/>
    <w:rsid w:val="00F40B0F"/>
    <w:rsid w:val="00F42444"/>
    <w:rsid w:val="00F44313"/>
    <w:rsid w:val="00F51944"/>
    <w:rsid w:val="00F63C2E"/>
    <w:rsid w:val="00F74A48"/>
    <w:rsid w:val="00F85EDA"/>
    <w:rsid w:val="00FA46FE"/>
    <w:rsid w:val="00FA4E2E"/>
    <w:rsid w:val="00FB631A"/>
    <w:rsid w:val="00FC4E11"/>
    <w:rsid w:val="00FD6DBE"/>
    <w:rsid w:val="013659FD"/>
    <w:rsid w:val="02C212C6"/>
    <w:rsid w:val="0420090D"/>
    <w:rsid w:val="042B7109"/>
    <w:rsid w:val="045E193B"/>
    <w:rsid w:val="05057054"/>
    <w:rsid w:val="089C3430"/>
    <w:rsid w:val="08E20647"/>
    <w:rsid w:val="0A927FEF"/>
    <w:rsid w:val="0BBF20B4"/>
    <w:rsid w:val="0CD4239D"/>
    <w:rsid w:val="0E22408D"/>
    <w:rsid w:val="112E30B5"/>
    <w:rsid w:val="13B96273"/>
    <w:rsid w:val="13BA6593"/>
    <w:rsid w:val="15C36A21"/>
    <w:rsid w:val="173E7A67"/>
    <w:rsid w:val="190A11D8"/>
    <w:rsid w:val="1AA9733B"/>
    <w:rsid w:val="1B4E04FB"/>
    <w:rsid w:val="1B9C18DA"/>
    <w:rsid w:val="1DDB12AB"/>
    <w:rsid w:val="236D4210"/>
    <w:rsid w:val="23996252"/>
    <w:rsid w:val="239E0D9B"/>
    <w:rsid w:val="28180335"/>
    <w:rsid w:val="286053F4"/>
    <w:rsid w:val="2C8901CA"/>
    <w:rsid w:val="2CD340A3"/>
    <w:rsid w:val="31A127F4"/>
    <w:rsid w:val="32F11291"/>
    <w:rsid w:val="33DD1B5E"/>
    <w:rsid w:val="35204725"/>
    <w:rsid w:val="358F256D"/>
    <w:rsid w:val="37935170"/>
    <w:rsid w:val="39196D9A"/>
    <w:rsid w:val="39545D5F"/>
    <w:rsid w:val="39BC5262"/>
    <w:rsid w:val="39D41A9B"/>
    <w:rsid w:val="3CBC74DF"/>
    <w:rsid w:val="3D2155FF"/>
    <w:rsid w:val="3E7F24DD"/>
    <w:rsid w:val="3EBF2334"/>
    <w:rsid w:val="3F2B2446"/>
    <w:rsid w:val="3F2C5DE0"/>
    <w:rsid w:val="41551074"/>
    <w:rsid w:val="432D2E78"/>
    <w:rsid w:val="43C62DCA"/>
    <w:rsid w:val="44542CD1"/>
    <w:rsid w:val="44AE061A"/>
    <w:rsid w:val="4506523F"/>
    <w:rsid w:val="458F40B7"/>
    <w:rsid w:val="45E30B1E"/>
    <w:rsid w:val="4C2119EB"/>
    <w:rsid w:val="4D8B7FE3"/>
    <w:rsid w:val="533869F5"/>
    <w:rsid w:val="536E2B23"/>
    <w:rsid w:val="54311623"/>
    <w:rsid w:val="544571FF"/>
    <w:rsid w:val="56F311FF"/>
    <w:rsid w:val="5859598A"/>
    <w:rsid w:val="59A01525"/>
    <w:rsid w:val="5A0A68B6"/>
    <w:rsid w:val="601A0BFA"/>
    <w:rsid w:val="60F5149E"/>
    <w:rsid w:val="62F86814"/>
    <w:rsid w:val="67205DC9"/>
    <w:rsid w:val="67BB1768"/>
    <w:rsid w:val="67D3368B"/>
    <w:rsid w:val="6DA849D2"/>
    <w:rsid w:val="7071390F"/>
    <w:rsid w:val="71934E2A"/>
    <w:rsid w:val="72E52ED6"/>
    <w:rsid w:val="74F628A0"/>
    <w:rsid w:val="7513347E"/>
    <w:rsid w:val="754F63E1"/>
    <w:rsid w:val="755A6218"/>
    <w:rsid w:val="75B723C2"/>
    <w:rsid w:val="775166F0"/>
    <w:rsid w:val="79E13138"/>
    <w:rsid w:val="7BBD53B6"/>
    <w:rsid w:val="7BFF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黑体" w:cs="Times New Roman"/>
      <w:b/>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ascii="Times New Roman" w:hAnsi="Times New Roman" w:eastAsia="宋体" w:cs="宋体"/>
      <w:bCs/>
      <w:kern w:val="44"/>
      <w:sz w:val="44"/>
      <w:szCs w:val="44"/>
    </w:rPr>
  </w:style>
  <w:style w:type="paragraph" w:styleId="3">
    <w:name w:val="heading 5"/>
    <w:basedOn w:val="1"/>
    <w:next w:val="1"/>
    <w:link w:val="11"/>
    <w:qFormat/>
    <w:uiPriority w:val="9"/>
    <w:pPr>
      <w:widowControl/>
      <w:spacing w:before="100" w:beforeAutospacing="1" w:after="100" w:afterAutospacing="1" w:line="720" w:lineRule="exact"/>
      <w:jc w:val="left"/>
      <w:outlineLvl w:val="4"/>
    </w:pPr>
    <w:rPr>
      <w:rFonts w:ascii="宋体" w:hAnsi="宋体" w:eastAsia="宋体" w:cs="宋体"/>
      <w:bCs/>
      <w:kern w:val="0"/>
      <w:sz w:val="20"/>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标题 1 Char"/>
    <w:basedOn w:val="8"/>
    <w:link w:val="2"/>
    <w:qFormat/>
    <w:uiPriority w:val="9"/>
    <w:rPr>
      <w:rFonts w:cs="宋体"/>
      <w:b/>
      <w:bCs/>
      <w:kern w:val="44"/>
      <w:sz w:val="44"/>
      <w:szCs w:val="44"/>
    </w:rPr>
  </w:style>
  <w:style w:type="character" w:customStyle="1" w:styleId="11">
    <w:name w:val="标题 5 Char"/>
    <w:basedOn w:val="8"/>
    <w:link w:val="3"/>
    <w:qFormat/>
    <w:uiPriority w:val="9"/>
    <w:rPr>
      <w:rFonts w:ascii="宋体" w:hAnsi="宋体" w:cs="宋体"/>
      <w:b/>
      <w:bCs/>
    </w:rPr>
  </w:style>
  <w:style w:type="character" w:customStyle="1" w:styleId="12">
    <w:name w:val="页眉 Char"/>
    <w:basedOn w:val="8"/>
    <w:link w:val="5"/>
    <w:semiHidden/>
    <w:qFormat/>
    <w:uiPriority w:val="99"/>
    <w:rPr>
      <w:rFonts w:ascii="Arial" w:hAnsi="Arial" w:eastAsia="黑体"/>
      <w:b/>
      <w:kern w:val="2"/>
      <w:sz w:val="18"/>
      <w:szCs w:val="18"/>
    </w:rPr>
  </w:style>
  <w:style w:type="character" w:customStyle="1" w:styleId="13">
    <w:name w:val="页脚 Char"/>
    <w:basedOn w:val="8"/>
    <w:link w:val="4"/>
    <w:semiHidden/>
    <w:qFormat/>
    <w:uiPriority w:val="99"/>
    <w:rPr>
      <w:rFonts w:ascii="Arial" w:hAnsi="Arial" w:eastAsia="黑体"/>
      <w:b/>
      <w:kern w:val="2"/>
      <w:sz w:val="18"/>
      <w:szCs w:val="18"/>
    </w:rPr>
  </w:style>
  <w:style w:type="paragraph" w:customStyle="1" w:styleId="14">
    <w:name w:val="_Style 1"/>
    <w:basedOn w:val="1"/>
    <w:qFormat/>
    <w:uiPriority w:val="0"/>
    <w:rPr>
      <w:rFonts w:ascii="Times New Roman" w:hAnsi="Times New Roman" w:eastAsia="宋体"/>
      <w:b w:val="0"/>
    </w:rPr>
  </w:style>
  <w:style w:type="paragraph" w:customStyle="1" w:styleId="15">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F0AFE-7923-4B03-80AF-A75F34F8F501}">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7</Pages>
  <Words>3079</Words>
  <Characters>3241</Characters>
  <Lines>25</Lines>
  <Paragraphs>7</Paragraphs>
  <TotalTime>20</TotalTime>
  <ScaleCrop>false</ScaleCrop>
  <LinksUpToDate>false</LinksUpToDate>
  <CharactersWithSpaces>3285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2021-06-24T07:46:00Z</dcterms:created>
  <dc:creator>user</dc:creator>
  <cp:lastModifiedBy>老徐@</cp:lastModifiedBy>
  <cp:lastPrinted>2019-12-26T00:19:00Z</cp:lastPrinted>
  <dcterms:modified xsi:type="dcterms:W3CDTF">2022-06-21T08:04:57Z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73C53377F7ED41B48EF6AD155C3EFB97</vt:lpwstr>
  </property>
</Properties>
</file>