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905D" w14:textId="34568877" w:rsidR="00DF3654" w:rsidRDefault="00000000">
      <w:pPr>
        <w:spacing w:before="170" w:line="230" w:lineRule="auto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5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  <w:lang w:eastAsia="zh-CN"/>
        </w:rPr>
        <w:t>1</w:t>
      </w:r>
    </w:p>
    <w:p w14:paraId="1395FB5B" w14:textId="77777777" w:rsidR="00DF3654" w:rsidRDefault="00000000">
      <w:pPr>
        <w:spacing w:before="58" w:line="223" w:lineRule="auto"/>
        <w:ind w:left="2686"/>
        <w:rPr>
          <w:rFonts w:ascii="新宋体" w:eastAsia="新宋体" w:hAnsi="新宋体" w:cs="新宋体" w:hint="eastAsia"/>
          <w:sz w:val="43"/>
          <w:szCs w:val="43"/>
          <w:lang w:eastAsia="zh-CN"/>
        </w:rPr>
      </w:pPr>
      <w:r>
        <w:rPr>
          <w:rFonts w:ascii="新宋体" w:eastAsia="新宋体" w:hAnsi="新宋体" w:cs="新宋体" w:hint="eastAsia"/>
          <w:spacing w:val="-2"/>
          <w:sz w:val="43"/>
          <w:szCs w:val="43"/>
          <w:lang w:eastAsia="zh-CN"/>
        </w:rPr>
        <w:t>潜江市农业农村</w:t>
      </w:r>
      <w:r>
        <w:rPr>
          <w:rFonts w:ascii="新宋体" w:eastAsia="新宋体" w:hAnsi="新宋体" w:cs="新宋体"/>
          <w:spacing w:val="-2"/>
          <w:sz w:val="43"/>
          <w:szCs w:val="43"/>
          <w:lang w:eastAsia="zh-CN"/>
        </w:rPr>
        <w:t>领域轻微违法行为包容免处罚清单</w:t>
      </w:r>
    </w:p>
    <w:p w14:paraId="7BD8950B" w14:textId="77777777" w:rsidR="00DF3654" w:rsidRDefault="00DF3654">
      <w:pPr>
        <w:spacing w:line="219" w:lineRule="exact"/>
        <w:rPr>
          <w:lang w:eastAsia="zh-CN"/>
        </w:rPr>
      </w:pPr>
    </w:p>
    <w:tbl>
      <w:tblPr>
        <w:tblStyle w:val="TableNormal"/>
        <w:tblW w:w="148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606"/>
        <w:gridCol w:w="6379"/>
        <w:gridCol w:w="2773"/>
        <w:gridCol w:w="1280"/>
      </w:tblGrid>
      <w:tr w:rsidR="00DF3654" w14:paraId="490C9A1E" w14:textId="77777777">
        <w:trPr>
          <w:trHeight w:val="602"/>
        </w:trPr>
        <w:tc>
          <w:tcPr>
            <w:tcW w:w="793" w:type="dxa"/>
          </w:tcPr>
          <w:p w14:paraId="3EDAAFAC" w14:textId="77777777" w:rsidR="00DF3654" w:rsidRDefault="00000000">
            <w:pPr>
              <w:spacing w:before="190" w:line="231" w:lineRule="auto"/>
              <w:ind w:left="162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606" w:type="dxa"/>
          </w:tcPr>
          <w:p w14:paraId="669229E1" w14:textId="77777777" w:rsidR="00DF3654" w:rsidRDefault="00000000">
            <w:pPr>
              <w:spacing w:before="189" w:line="230" w:lineRule="auto"/>
              <w:ind w:left="1088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违法事项名称</w:t>
            </w:r>
          </w:p>
        </w:tc>
        <w:tc>
          <w:tcPr>
            <w:tcW w:w="6379" w:type="dxa"/>
          </w:tcPr>
          <w:p w14:paraId="105D991F" w14:textId="77777777" w:rsidR="00DF3654" w:rsidRDefault="00000000">
            <w:pPr>
              <w:spacing w:before="189" w:line="230" w:lineRule="auto"/>
              <w:ind w:left="2722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实施依据</w:t>
            </w:r>
          </w:p>
        </w:tc>
        <w:tc>
          <w:tcPr>
            <w:tcW w:w="2773" w:type="dxa"/>
          </w:tcPr>
          <w:p w14:paraId="71C801D1" w14:textId="77777777" w:rsidR="00DF3654" w:rsidRDefault="00000000">
            <w:pPr>
              <w:spacing w:before="190" w:line="231" w:lineRule="auto"/>
              <w:ind w:left="917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适用条件</w:t>
            </w:r>
          </w:p>
        </w:tc>
        <w:tc>
          <w:tcPr>
            <w:tcW w:w="1280" w:type="dxa"/>
          </w:tcPr>
          <w:p w14:paraId="20FA9AAD" w14:textId="77777777" w:rsidR="00DF3654" w:rsidRDefault="00000000">
            <w:pPr>
              <w:spacing w:before="189" w:line="230" w:lineRule="auto"/>
              <w:ind w:left="17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免罚情形</w:t>
            </w:r>
          </w:p>
        </w:tc>
      </w:tr>
      <w:tr w:rsidR="00DF3654" w14:paraId="61338BE1" w14:textId="77777777">
        <w:trPr>
          <w:trHeight w:val="2326"/>
        </w:trPr>
        <w:tc>
          <w:tcPr>
            <w:tcW w:w="793" w:type="dxa"/>
          </w:tcPr>
          <w:p w14:paraId="03813E61" w14:textId="77777777" w:rsidR="00DF3654" w:rsidRDefault="00DF3654">
            <w:pPr>
              <w:spacing w:line="255" w:lineRule="auto"/>
            </w:pPr>
          </w:p>
          <w:p w14:paraId="1042BBAD" w14:textId="77777777" w:rsidR="00DF3654" w:rsidRDefault="00DF3654">
            <w:pPr>
              <w:spacing w:line="256" w:lineRule="auto"/>
            </w:pPr>
          </w:p>
          <w:p w14:paraId="6B26844E" w14:textId="77777777" w:rsidR="00DF3654" w:rsidRDefault="00DF3654">
            <w:pPr>
              <w:spacing w:line="256" w:lineRule="auto"/>
            </w:pPr>
          </w:p>
          <w:p w14:paraId="3FAEA7D6" w14:textId="77777777" w:rsidR="00DF3654" w:rsidRDefault="00DF3654">
            <w:pPr>
              <w:spacing w:line="256" w:lineRule="auto"/>
            </w:pPr>
          </w:p>
          <w:p w14:paraId="2A698E31" w14:textId="77777777" w:rsidR="00DF3654" w:rsidRDefault="00000000">
            <w:pPr>
              <w:spacing w:before="66" w:line="192" w:lineRule="auto"/>
              <w:ind w:left="3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06" w:type="dxa"/>
          </w:tcPr>
          <w:p w14:paraId="2E80B249" w14:textId="77777777" w:rsidR="00DF3654" w:rsidRDefault="00DF3654">
            <w:pPr>
              <w:spacing w:line="327" w:lineRule="auto"/>
              <w:rPr>
                <w:lang w:eastAsia="zh-CN"/>
              </w:rPr>
            </w:pPr>
          </w:p>
          <w:p w14:paraId="1A44751C" w14:textId="77777777" w:rsidR="00DF3654" w:rsidRDefault="00DF3654">
            <w:pPr>
              <w:spacing w:line="327" w:lineRule="auto"/>
              <w:rPr>
                <w:lang w:eastAsia="zh-CN"/>
              </w:rPr>
            </w:pPr>
          </w:p>
          <w:p w14:paraId="4F4D7DCD" w14:textId="77777777" w:rsidR="00DF3654" w:rsidRDefault="00000000">
            <w:pPr>
              <w:pStyle w:val="TableText"/>
              <w:spacing w:before="75" w:line="246" w:lineRule="auto"/>
              <w:ind w:left="126" w:right="136" w:hanging="4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未按规定建立、保存种子生产经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营档案的；专门经营不再分装的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包装种子未按规定备案</w:t>
            </w:r>
          </w:p>
        </w:tc>
        <w:tc>
          <w:tcPr>
            <w:tcW w:w="6379" w:type="dxa"/>
          </w:tcPr>
          <w:p w14:paraId="6ADFF803" w14:textId="77777777" w:rsidR="00DF3654" w:rsidRDefault="00000000">
            <w:pPr>
              <w:pStyle w:val="TableText"/>
              <w:spacing w:before="93" w:line="252" w:lineRule="auto"/>
              <w:ind w:left="120" w:right="105"/>
              <w:jc w:val="both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《中华人民共和国种子法》第七十九条：违反本法第三十六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条、第三十八条、第三十九条、第四十条规定，有下列行为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之一的，由县级以上人民政府农业农村、林业草原主管部门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责令改正，处二千元以上二万元以下罚款</w:t>
            </w:r>
            <w:r>
              <w:rPr>
                <w:spacing w:val="-25"/>
                <w:lang w:eastAsia="zh-CN"/>
              </w:rPr>
              <w:t>：（</w:t>
            </w:r>
            <w:r>
              <w:rPr>
                <w:spacing w:val="9"/>
                <w:lang w:eastAsia="zh-CN"/>
              </w:rPr>
              <w:t>四）未按规定</w:t>
            </w:r>
            <w:r>
              <w:rPr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建立、保存种子生产经营档案的</w:t>
            </w:r>
            <w:r>
              <w:rPr>
                <w:spacing w:val="-37"/>
                <w:lang w:eastAsia="zh-CN"/>
              </w:rPr>
              <w:t>；（</w:t>
            </w:r>
            <w:r>
              <w:rPr>
                <w:spacing w:val="10"/>
                <w:lang w:eastAsia="zh-CN"/>
              </w:rPr>
              <w:t>五）种子生产经营者在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异地设立分支机构、专门经营不再分装的包装种子或者受委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托生产、代销种子，未按规定备案的。</w:t>
            </w:r>
          </w:p>
        </w:tc>
        <w:tc>
          <w:tcPr>
            <w:tcW w:w="2773" w:type="dxa"/>
          </w:tcPr>
          <w:p w14:paraId="2D3A836D" w14:textId="77777777" w:rsidR="00DF3654" w:rsidRDefault="00DF3654">
            <w:pPr>
              <w:spacing w:line="326" w:lineRule="auto"/>
              <w:rPr>
                <w:lang w:eastAsia="zh-CN"/>
              </w:rPr>
            </w:pPr>
          </w:p>
          <w:p w14:paraId="38D0BBA6" w14:textId="77777777" w:rsidR="00DF3654" w:rsidRDefault="00DF3654">
            <w:pPr>
              <w:spacing w:line="327" w:lineRule="auto"/>
              <w:rPr>
                <w:lang w:eastAsia="zh-CN"/>
              </w:rPr>
            </w:pPr>
          </w:p>
          <w:p w14:paraId="3ABB9AFC" w14:textId="77777777" w:rsidR="00DF3654" w:rsidRDefault="00000000">
            <w:pPr>
              <w:pStyle w:val="TableText"/>
              <w:spacing w:before="75" w:line="247" w:lineRule="auto"/>
              <w:ind w:left="118" w:right="104" w:firstLine="2"/>
              <w:jc w:val="both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初次违法，情节轻微，没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有造成危害后果，并及时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改正的</w:t>
            </w:r>
          </w:p>
        </w:tc>
        <w:tc>
          <w:tcPr>
            <w:tcW w:w="1280" w:type="dxa"/>
          </w:tcPr>
          <w:p w14:paraId="4A357A8E" w14:textId="77777777" w:rsidR="00DF3654" w:rsidRDefault="00DF3654">
            <w:pPr>
              <w:spacing w:line="242" w:lineRule="auto"/>
              <w:rPr>
                <w:lang w:eastAsia="zh-CN"/>
              </w:rPr>
            </w:pPr>
          </w:p>
          <w:p w14:paraId="00AB7E98" w14:textId="77777777" w:rsidR="00DF3654" w:rsidRDefault="00DF3654">
            <w:pPr>
              <w:spacing w:line="243" w:lineRule="auto"/>
              <w:rPr>
                <w:lang w:eastAsia="zh-CN"/>
              </w:rPr>
            </w:pPr>
          </w:p>
          <w:p w14:paraId="4E243B00" w14:textId="77777777" w:rsidR="00DF3654" w:rsidRDefault="00DF3654">
            <w:pPr>
              <w:spacing w:line="243" w:lineRule="auto"/>
              <w:rPr>
                <w:lang w:eastAsia="zh-CN"/>
              </w:rPr>
            </w:pPr>
          </w:p>
          <w:p w14:paraId="5EF8482A" w14:textId="77777777" w:rsidR="00DF3654" w:rsidRDefault="00DF3654">
            <w:pPr>
              <w:spacing w:line="243" w:lineRule="auto"/>
              <w:rPr>
                <w:lang w:eastAsia="zh-CN"/>
              </w:rPr>
            </w:pPr>
          </w:p>
          <w:p w14:paraId="75F55E67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60E8DAB6" w14:textId="77777777">
        <w:trPr>
          <w:trHeight w:val="2072"/>
        </w:trPr>
        <w:tc>
          <w:tcPr>
            <w:tcW w:w="793" w:type="dxa"/>
          </w:tcPr>
          <w:p w14:paraId="118A1753" w14:textId="77777777" w:rsidR="00DF3654" w:rsidRDefault="00DF3654">
            <w:pPr>
              <w:spacing w:line="300" w:lineRule="auto"/>
            </w:pPr>
          </w:p>
          <w:p w14:paraId="79AD83CC" w14:textId="77777777" w:rsidR="00DF3654" w:rsidRDefault="00DF3654">
            <w:pPr>
              <w:spacing w:line="300" w:lineRule="auto"/>
            </w:pPr>
          </w:p>
          <w:p w14:paraId="10A60F3D" w14:textId="77777777" w:rsidR="00DF3654" w:rsidRDefault="00DF3654">
            <w:pPr>
              <w:spacing w:line="301" w:lineRule="auto"/>
            </w:pPr>
          </w:p>
          <w:p w14:paraId="4DA360D0" w14:textId="77777777" w:rsidR="00DF3654" w:rsidRDefault="00000000">
            <w:pPr>
              <w:spacing w:before="66" w:line="192" w:lineRule="auto"/>
              <w:ind w:left="3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06" w:type="dxa"/>
          </w:tcPr>
          <w:p w14:paraId="0FC5FA9C" w14:textId="77777777" w:rsidR="00DF3654" w:rsidRDefault="00DF3654">
            <w:pPr>
              <w:spacing w:line="346" w:lineRule="auto"/>
              <w:rPr>
                <w:lang w:eastAsia="zh-CN"/>
              </w:rPr>
            </w:pPr>
          </w:p>
          <w:p w14:paraId="392BED7E" w14:textId="77777777" w:rsidR="00DF3654" w:rsidRDefault="00DF3654">
            <w:pPr>
              <w:spacing w:line="347" w:lineRule="auto"/>
              <w:rPr>
                <w:lang w:eastAsia="zh-CN"/>
              </w:rPr>
            </w:pPr>
          </w:p>
          <w:p w14:paraId="6542C4CD" w14:textId="77777777" w:rsidR="00DF3654" w:rsidRDefault="00000000">
            <w:pPr>
              <w:pStyle w:val="TableText"/>
              <w:spacing w:before="75" w:line="241" w:lineRule="auto"/>
              <w:ind w:left="124" w:right="136" w:hanging="2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采购、销售包装、标签不符合规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定的农药</w:t>
            </w:r>
          </w:p>
        </w:tc>
        <w:tc>
          <w:tcPr>
            <w:tcW w:w="6379" w:type="dxa"/>
          </w:tcPr>
          <w:p w14:paraId="4D84D7FF" w14:textId="77777777" w:rsidR="00DF3654" w:rsidRDefault="00000000">
            <w:pPr>
              <w:pStyle w:val="TableText"/>
              <w:spacing w:before="133" w:line="251" w:lineRule="auto"/>
              <w:ind w:left="122" w:right="105" w:hanging="2"/>
              <w:jc w:val="both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《农药管理条例》第五十七条：农药经营者有下列行为之一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的，由县级以上地方人民政府农业主管部门责令改正，没收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违法所得和违法经营的农药，并处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lang w:eastAsia="zh-CN"/>
              </w:rPr>
              <w:t>5000</w:t>
            </w:r>
            <w:r>
              <w:rPr>
                <w:rFonts w:ascii="Times New Roman" w:eastAsia="Times New Roman" w:hAnsi="Times New Roman" w:cs="Times New Roman"/>
                <w:spacing w:val="2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元以上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万元以下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罚款；拒不改正或者情节严重的，由发证机关吊销农药经营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许可证</w:t>
            </w:r>
            <w:r>
              <w:rPr>
                <w:rFonts w:ascii="Times New Roman" w:eastAsia="Times New Roman" w:hAnsi="Times New Roman" w:cs="Times New Roman"/>
                <w:spacing w:val="3"/>
                <w:lang w:eastAsia="zh-CN"/>
              </w:rPr>
              <w:t xml:space="preserve">:  </w:t>
            </w:r>
            <w:r>
              <w:rPr>
                <w:spacing w:val="3"/>
                <w:lang w:eastAsia="zh-CN"/>
              </w:rPr>
              <w:t>（三）采购、销售未附具产品质量检验合格证或者</w:t>
            </w:r>
            <w:r>
              <w:rPr>
                <w:spacing w:val="7"/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包装、标签不符合规定的农药。</w:t>
            </w:r>
          </w:p>
        </w:tc>
        <w:tc>
          <w:tcPr>
            <w:tcW w:w="2773" w:type="dxa"/>
          </w:tcPr>
          <w:p w14:paraId="7C5F1E36" w14:textId="77777777" w:rsidR="00DF3654" w:rsidRDefault="00000000">
            <w:pPr>
              <w:pStyle w:val="TableText"/>
              <w:spacing w:before="128" w:line="252" w:lineRule="auto"/>
              <w:ind w:left="118" w:right="104" w:firstLine="2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初次违法，采购、销售包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装、标签不符合规定，但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不影响农药使用的安全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1"/>
                <w:lang w:eastAsia="zh-CN"/>
              </w:rPr>
              <w:t>性、有效性的农药，且没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有造成危害后果，并及时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改正的</w:t>
            </w:r>
          </w:p>
        </w:tc>
        <w:tc>
          <w:tcPr>
            <w:tcW w:w="1280" w:type="dxa"/>
          </w:tcPr>
          <w:p w14:paraId="6816EFE1" w14:textId="77777777" w:rsidR="00DF3654" w:rsidRDefault="00DF3654">
            <w:pPr>
              <w:spacing w:line="266" w:lineRule="auto"/>
              <w:rPr>
                <w:lang w:eastAsia="zh-CN"/>
              </w:rPr>
            </w:pPr>
          </w:p>
          <w:p w14:paraId="52FD8B17" w14:textId="77777777" w:rsidR="00DF3654" w:rsidRDefault="00DF3654">
            <w:pPr>
              <w:spacing w:line="266" w:lineRule="auto"/>
              <w:rPr>
                <w:lang w:eastAsia="zh-CN"/>
              </w:rPr>
            </w:pPr>
          </w:p>
          <w:p w14:paraId="63CDD0F6" w14:textId="77777777" w:rsidR="00DF3654" w:rsidRDefault="00000000">
            <w:pPr>
              <w:pStyle w:val="TableText"/>
              <w:spacing w:before="75" w:line="225" w:lineRule="auto"/>
              <w:ind w:left="175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减轻处罚</w:t>
            </w:r>
          </w:p>
          <w:p w14:paraId="69D664E0" w14:textId="77777777" w:rsidR="00DF3654" w:rsidRDefault="00000000">
            <w:pPr>
              <w:pStyle w:val="TableText"/>
              <w:spacing w:before="38" w:line="242" w:lineRule="auto"/>
              <w:ind w:left="412" w:right="200" w:hanging="234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（不予罚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款）</w:t>
            </w:r>
          </w:p>
        </w:tc>
      </w:tr>
      <w:tr w:rsidR="00DF3654" w14:paraId="1BE79549" w14:textId="77777777">
        <w:trPr>
          <w:trHeight w:val="3447"/>
        </w:trPr>
        <w:tc>
          <w:tcPr>
            <w:tcW w:w="793" w:type="dxa"/>
          </w:tcPr>
          <w:p w14:paraId="601B6330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15B917EF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78D7EA16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0E3C4C06" w14:textId="77777777" w:rsidR="00DF3654" w:rsidRDefault="00DF3654">
            <w:pPr>
              <w:spacing w:line="265" w:lineRule="auto"/>
              <w:rPr>
                <w:lang w:eastAsia="zh-CN"/>
              </w:rPr>
            </w:pPr>
          </w:p>
          <w:p w14:paraId="3A3D49BD" w14:textId="77777777" w:rsidR="00DF3654" w:rsidRDefault="00DF3654">
            <w:pPr>
              <w:spacing w:line="265" w:lineRule="auto"/>
              <w:rPr>
                <w:lang w:eastAsia="zh-CN"/>
              </w:rPr>
            </w:pPr>
          </w:p>
          <w:p w14:paraId="5C429D0B" w14:textId="77777777" w:rsidR="00DF3654" w:rsidRDefault="00DF3654">
            <w:pPr>
              <w:spacing w:line="265" w:lineRule="auto"/>
              <w:rPr>
                <w:lang w:eastAsia="zh-CN"/>
              </w:rPr>
            </w:pPr>
          </w:p>
          <w:p w14:paraId="028F907B" w14:textId="77777777" w:rsidR="00DF3654" w:rsidRDefault="00000000">
            <w:pPr>
              <w:spacing w:before="66" w:line="192" w:lineRule="auto"/>
              <w:ind w:left="3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06" w:type="dxa"/>
          </w:tcPr>
          <w:p w14:paraId="58A67E39" w14:textId="77777777" w:rsidR="00DF3654" w:rsidRDefault="00DF3654">
            <w:pPr>
              <w:spacing w:line="264" w:lineRule="auto"/>
            </w:pPr>
          </w:p>
          <w:p w14:paraId="06452BC0" w14:textId="77777777" w:rsidR="00DF3654" w:rsidRDefault="00DF3654">
            <w:pPr>
              <w:spacing w:line="264" w:lineRule="auto"/>
            </w:pPr>
          </w:p>
          <w:p w14:paraId="26AC2378" w14:textId="77777777" w:rsidR="00DF3654" w:rsidRDefault="00DF3654">
            <w:pPr>
              <w:spacing w:line="265" w:lineRule="auto"/>
            </w:pPr>
          </w:p>
          <w:p w14:paraId="34D96758" w14:textId="77777777" w:rsidR="00DF3654" w:rsidRDefault="00DF3654">
            <w:pPr>
              <w:spacing w:line="265" w:lineRule="auto"/>
            </w:pPr>
          </w:p>
          <w:p w14:paraId="135E7004" w14:textId="77777777" w:rsidR="00DF3654" w:rsidRDefault="00000000">
            <w:pPr>
              <w:pStyle w:val="TableText"/>
              <w:spacing w:before="74" w:line="249" w:lineRule="auto"/>
              <w:ind w:left="121" w:right="28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农药使用者不按照农药的标签标</w:t>
            </w:r>
            <w:r>
              <w:rPr>
                <w:spacing w:val="5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注的使用范围、使用方法和剂量、 </w:t>
            </w:r>
            <w:r>
              <w:rPr>
                <w:spacing w:val="8"/>
                <w:lang w:eastAsia="zh-CN"/>
              </w:rPr>
              <w:t>使用技术要求和注意事项、安全</w:t>
            </w:r>
            <w:r>
              <w:rPr>
                <w:spacing w:val="5"/>
                <w:lang w:eastAsia="zh-CN"/>
              </w:rPr>
              <w:t xml:space="preserve">  </w:t>
            </w:r>
            <w:r>
              <w:rPr>
                <w:spacing w:val="7"/>
                <w:lang w:eastAsia="zh-CN"/>
              </w:rPr>
              <w:t>间隔期使用农药</w:t>
            </w:r>
          </w:p>
        </w:tc>
        <w:tc>
          <w:tcPr>
            <w:tcW w:w="6379" w:type="dxa"/>
          </w:tcPr>
          <w:p w14:paraId="28FC0326" w14:textId="77777777" w:rsidR="00DF3654" w:rsidRDefault="00DF3654">
            <w:pPr>
              <w:spacing w:line="426" w:lineRule="auto"/>
              <w:rPr>
                <w:lang w:eastAsia="zh-CN"/>
              </w:rPr>
            </w:pPr>
          </w:p>
          <w:p w14:paraId="67119D66" w14:textId="77777777" w:rsidR="00DF3654" w:rsidRDefault="00000000">
            <w:pPr>
              <w:pStyle w:val="TableText"/>
              <w:spacing w:before="75" w:line="251" w:lineRule="auto"/>
              <w:ind w:left="121" w:right="40" w:hanging="1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《农药管理条例》第六十条：农药使用者有下列行为之一的，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由县级人民政府农业主管部门责令改正，农药使用者为农产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品生产企业、食品和食用农产品仓储企业、专业化病虫害防</w:t>
            </w:r>
            <w:r>
              <w:rPr>
                <w:spacing w:val="9"/>
                <w:lang w:eastAsia="zh-CN"/>
              </w:rPr>
              <w:t xml:space="preserve"> 治服务组织和从事农产品生产的农民专业合作社等</w:t>
            </w:r>
            <w:r>
              <w:rPr>
                <w:spacing w:val="8"/>
                <w:lang w:eastAsia="zh-CN"/>
              </w:rPr>
              <w:t>单位的，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处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0"/>
                <w:w w:val="10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万元以上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万元以下罚款，农药使用者为个人的，</w:t>
            </w:r>
            <w:r>
              <w:rPr>
                <w:spacing w:val="7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处</w:t>
            </w:r>
            <w:r>
              <w:rPr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6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万元以下罚款；构成犯罪的，依法追究刑事责任：</w:t>
            </w:r>
          </w:p>
          <w:p w14:paraId="29D02EAB" w14:textId="77777777" w:rsidR="00DF3654" w:rsidRDefault="00000000">
            <w:pPr>
              <w:pStyle w:val="TableText"/>
              <w:spacing w:before="40" w:line="241" w:lineRule="auto"/>
              <w:ind w:left="122" w:right="28" w:firstLine="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（一）不按照农药的标签标注的使用范围、使用方法和剂量、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使用技术要求和注意事项、安全间隔期使用农药；</w:t>
            </w:r>
          </w:p>
        </w:tc>
        <w:tc>
          <w:tcPr>
            <w:tcW w:w="2773" w:type="dxa"/>
          </w:tcPr>
          <w:p w14:paraId="329B1D14" w14:textId="77777777" w:rsidR="00DF3654" w:rsidRDefault="00DF3654">
            <w:pPr>
              <w:spacing w:line="290" w:lineRule="auto"/>
              <w:rPr>
                <w:lang w:eastAsia="zh-CN"/>
              </w:rPr>
            </w:pPr>
          </w:p>
          <w:p w14:paraId="03B762A2" w14:textId="77777777" w:rsidR="00DF3654" w:rsidRDefault="00DF3654">
            <w:pPr>
              <w:spacing w:line="291" w:lineRule="auto"/>
              <w:rPr>
                <w:lang w:eastAsia="zh-CN"/>
              </w:rPr>
            </w:pPr>
          </w:p>
          <w:p w14:paraId="2D4F9694" w14:textId="77777777" w:rsidR="00DF3654" w:rsidRDefault="00000000">
            <w:pPr>
              <w:pStyle w:val="TableText"/>
              <w:spacing w:before="75" w:line="252" w:lineRule="auto"/>
              <w:ind w:left="121" w:right="104" w:firstLine="5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不按照农药的标签标注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1"/>
                <w:lang w:eastAsia="zh-CN"/>
              </w:rPr>
              <w:t>的使用范围、使用方法和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剂量、使用技术要求和注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意事项、安全间隔期使用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农药，且农药使用者为个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人，初次违法，没有造成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危害后果，并及时改正的</w:t>
            </w:r>
          </w:p>
        </w:tc>
        <w:tc>
          <w:tcPr>
            <w:tcW w:w="1280" w:type="dxa"/>
          </w:tcPr>
          <w:p w14:paraId="6150684E" w14:textId="77777777" w:rsidR="00DF3654" w:rsidRDefault="00DF3654">
            <w:pPr>
              <w:spacing w:line="255" w:lineRule="auto"/>
              <w:rPr>
                <w:lang w:eastAsia="zh-CN"/>
              </w:rPr>
            </w:pPr>
          </w:p>
          <w:p w14:paraId="64BE6F8C" w14:textId="77777777" w:rsidR="00DF3654" w:rsidRDefault="00DF3654">
            <w:pPr>
              <w:spacing w:line="256" w:lineRule="auto"/>
              <w:rPr>
                <w:lang w:eastAsia="zh-CN"/>
              </w:rPr>
            </w:pPr>
          </w:p>
          <w:p w14:paraId="78CA2752" w14:textId="77777777" w:rsidR="00DF3654" w:rsidRDefault="00DF3654">
            <w:pPr>
              <w:spacing w:line="256" w:lineRule="auto"/>
              <w:rPr>
                <w:lang w:eastAsia="zh-CN"/>
              </w:rPr>
            </w:pPr>
          </w:p>
          <w:p w14:paraId="7E537058" w14:textId="77777777" w:rsidR="00DF3654" w:rsidRDefault="00DF3654">
            <w:pPr>
              <w:spacing w:line="256" w:lineRule="auto"/>
              <w:rPr>
                <w:lang w:eastAsia="zh-CN"/>
              </w:rPr>
            </w:pPr>
          </w:p>
          <w:p w14:paraId="6209CE09" w14:textId="77777777" w:rsidR="00DF3654" w:rsidRDefault="00DF3654">
            <w:pPr>
              <w:spacing w:line="256" w:lineRule="auto"/>
              <w:rPr>
                <w:lang w:eastAsia="zh-CN"/>
              </w:rPr>
            </w:pPr>
          </w:p>
          <w:p w14:paraId="2D322908" w14:textId="77777777" w:rsidR="00DF3654" w:rsidRDefault="00DF3654">
            <w:pPr>
              <w:spacing w:line="256" w:lineRule="auto"/>
              <w:rPr>
                <w:lang w:eastAsia="zh-CN"/>
              </w:rPr>
            </w:pPr>
          </w:p>
          <w:p w14:paraId="785CD1BF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</w:tbl>
    <w:p w14:paraId="1E56BF9A" w14:textId="77777777" w:rsidR="00DF3654" w:rsidRDefault="00DF3654">
      <w:pPr>
        <w:pStyle w:val="a3"/>
        <w:spacing w:line="14" w:lineRule="auto"/>
        <w:rPr>
          <w:sz w:val="2"/>
        </w:rPr>
      </w:pPr>
    </w:p>
    <w:p w14:paraId="010145A0" w14:textId="77777777" w:rsidR="00DF3654" w:rsidRDefault="00DF3654">
      <w:pPr>
        <w:spacing w:line="14" w:lineRule="auto"/>
        <w:rPr>
          <w:sz w:val="2"/>
          <w:szCs w:val="2"/>
        </w:rPr>
        <w:sectPr w:rsidR="00DF3654">
          <w:footerReference w:type="default" r:id="rId7"/>
          <w:pgSz w:w="16838" w:h="11906"/>
          <w:pgMar w:top="1011" w:right="962" w:bottom="1055" w:left="1039" w:header="0" w:footer="804" w:gutter="0"/>
          <w:cols w:space="720"/>
        </w:sectPr>
      </w:pPr>
    </w:p>
    <w:p w14:paraId="28D8B3F6" w14:textId="77777777" w:rsidR="00DF3654" w:rsidRDefault="00DF3654">
      <w:pPr>
        <w:spacing w:line="122" w:lineRule="exact"/>
      </w:pPr>
    </w:p>
    <w:tbl>
      <w:tblPr>
        <w:tblStyle w:val="TableNormal"/>
        <w:tblW w:w="148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606"/>
        <w:gridCol w:w="6379"/>
        <w:gridCol w:w="2773"/>
        <w:gridCol w:w="1280"/>
      </w:tblGrid>
      <w:tr w:rsidR="00DF3654" w14:paraId="64E45A84" w14:textId="77777777">
        <w:trPr>
          <w:trHeight w:val="2108"/>
        </w:trPr>
        <w:tc>
          <w:tcPr>
            <w:tcW w:w="793" w:type="dxa"/>
          </w:tcPr>
          <w:p w14:paraId="1C7CBDFC" w14:textId="77777777" w:rsidR="00DF3654" w:rsidRDefault="00DF3654">
            <w:pPr>
              <w:spacing w:line="305" w:lineRule="auto"/>
            </w:pPr>
          </w:p>
          <w:p w14:paraId="789134D0" w14:textId="77777777" w:rsidR="00DF3654" w:rsidRDefault="00DF3654">
            <w:pPr>
              <w:spacing w:line="305" w:lineRule="auto"/>
            </w:pPr>
          </w:p>
          <w:p w14:paraId="75A403F6" w14:textId="77777777" w:rsidR="00DF3654" w:rsidRDefault="00DF3654">
            <w:pPr>
              <w:spacing w:line="306" w:lineRule="auto"/>
            </w:pPr>
          </w:p>
          <w:p w14:paraId="3038E848" w14:textId="77777777" w:rsidR="00DF3654" w:rsidRDefault="00000000">
            <w:pPr>
              <w:spacing w:before="67" w:line="192" w:lineRule="auto"/>
              <w:ind w:left="3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3606" w:type="dxa"/>
          </w:tcPr>
          <w:p w14:paraId="1233EC00" w14:textId="77777777" w:rsidR="00DF3654" w:rsidRDefault="00DF3654">
            <w:pPr>
              <w:spacing w:line="386" w:lineRule="auto"/>
              <w:rPr>
                <w:lang w:eastAsia="zh-CN"/>
              </w:rPr>
            </w:pPr>
          </w:p>
          <w:p w14:paraId="6CF1674E" w14:textId="77777777" w:rsidR="00DF3654" w:rsidRDefault="00000000">
            <w:pPr>
              <w:pStyle w:val="TableText"/>
              <w:spacing w:before="74" w:line="249" w:lineRule="auto"/>
              <w:ind w:left="121" w:right="136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农作物病虫害监测设施设备遭到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侵占、损毁、拆除、擅自移动或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者以其他方式妨害农作物病虫害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监测设施设备正常运行的</w:t>
            </w:r>
          </w:p>
        </w:tc>
        <w:tc>
          <w:tcPr>
            <w:tcW w:w="6379" w:type="dxa"/>
          </w:tcPr>
          <w:p w14:paraId="04151B18" w14:textId="77777777" w:rsidR="00DF3654" w:rsidRDefault="00000000">
            <w:pPr>
              <w:pStyle w:val="TableText"/>
              <w:spacing w:before="39" w:line="236" w:lineRule="auto"/>
              <w:ind w:left="120" w:right="105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《农作物病虫害防治条例》第四十条：违反本条例规定，侵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占、损毁、拆除、擅自移动农作物病虫害监测设施设备或者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以其他方式妨害农作物病虫害监测设施设备正常运行的，由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县级以上人民政府农业农村主管部门责令停止违法行为，限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期恢复原状或者采取其他补救措施，可以处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万元以下罚</w:t>
            </w:r>
            <w:r>
              <w:rPr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款；造成损失的，依法承担赔偿责任；构成犯罪的，依法追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究刑事责任。</w:t>
            </w:r>
          </w:p>
        </w:tc>
        <w:tc>
          <w:tcPr>
            <w:tcW w:w="2773" w:type="dxa"/>
          </w:tcPr>
          <w:p w14:paraId="38BD0FA8" w14:textId="77777777" w:rsidR="00DF3654" w:rsidRDefault="00000000">
            <w:pPr>
              <w:pStyle w:val="TableText"/>
              <w:spacing w:before="307" w:line="250" w:lineRule="auto"/>
              <w:ind w:left="120" w:right="77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初次违法，妨害农作物病</w:t>
            </w:r>
            <w:r>
              <w:rPr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虫害监测设施设备正常</w:t>
            </w:r>
            <w:r>
              <w:rPr>
                <w:spacing w:val="1"/>
                <w:lang w:eastAsia="zh-CN"/>
              </w:rPr>
              <w:t xml:space="preserve">  运行，在限期内恢复原状 </w:t>
            </w:r>
            <w:r>
              <w:rPr>
                <w:spacing w:val="3"/>
                <w:lang w:eastAsia="zh-CN"/>
              </w:rPr>
              <w:t>或采取其他补救措施后，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设备能够正常运行的</w:t>
            </w:r>
          </w:p>
        </w:tc>
        <w:tc>
          <w:tcPr>
            <w:tcW w:w="1280" w:type="dxa"/>
          </w:tcPr>
          <w:p w14:paraId="480E72C0" w14:textId="77777777" w:rsidR="00DF3654" w:rsidRDefault="00DF3654">
            <w:pPr>
              <w:spacing w:line="288" w:lineRule="auto"/>
              <w:rPr>
                <w:lang w:eastAsia="zh-CN"/>
              </w:rPr>
            </w:pPr>
          </w:p>
          <w:p w14:paraId="6D551DF8" w14:textId="77777777" w:rsidR="00DF3654" w:rsidRDefault="00DF3654">
            <w:pPr>
              <w:spacing w:line="288" w:lineRule="auto"/>
              <w:rPr>
                <w:lang w:eastAsia="zh-CN"/>
              </w:rPr>
            </w:pPr>
          </w:p>
          <w:p w14:paraId="756B9459" w14:textId="77777777" w:rsidR="00DF3654" w:rsidRDefault="00DF3654">
            <w:pPr>
              <w:spacing w:line="289" w:lineRule="auto"/>
              <w:rPr>
                <w:lang w:eastAsia="zh-CN"/>
              </w:rPr>
            </w:pPr>
          </w:p>
          <w:p w14:paraId="3B2711D8" w14:textId="77777777" w:rsidR="00DF3654" w:rsidRDefault="00000000">
            <w:pPr>
              <w:pStyle w:val="TableText"/>
              <w:spacing w:before="74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7DC93566" w14:textId="77777777">
        <w:trPr>
          <w:trHeight w:val="2104"/>
        </w:trPr>
        <w:tc>
          <w:tcPr>
            <w:tcW w:w="793" w:type="dxa"/>
          </w:tcPr>
          <w:p w14:paraId="27716BFF" w14:textId="77777777" w:rsidR="00DF3654" w:rsidRDefault="00DF3654">
            <w:pPr>
              <w:spacing w:line="304" w:lineRule="auto"/>
            </w:pPr>
          </w:p>
          <w:p w14:paraId="4548DAA5" w14:textId="77777777" w:rsidR="00DF3654" w:rsidRDefault="00DF3654">
            <w:pPr>
              <w:spacing w:line="305" w:lineRule="auto"/>
            </w:pPr>
          </w:p>
          <w:p w14:paraId="16F8D0F3" w14:textId="77777777" w:rsidR="00DF3654" w:rsidRDefault="00DF3654">
            <w:pPr>
              <w:spacing w:line="305" w:lineRule="auto"/>
            </w:pPr>
          </w:p>
          <w:p w14:paraId="6274A80F" w14:textId="77777777" w:rsidR="00DF3654" w:rsidRDefault="00000000">
            <w:pPr>
              <w:spacing w:before="66" w:line="192" w:lineRule="auto"/>
              <w:ind w:left="343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  <w:lang w:eastAsia="zh-CN"/>
              </w:rPr>
              <w:t>5</w:t>
            </w:r>
          </w:p>
        </w:tc>
        <w:tc>
          <w:tcPr>
            <w:tcW w:w="3606" w:type="dxa"/>
          </w:tcPr>
          <w:p w14:paraId="3060209D" w14:textId="77777777" w:rsidR="00DF3654" w:rsidRDefault="00000000">
            <w:pPr>
              <w:pStyle w:val="TableText"/>
              <w:spacing w:before="140" w:line="252" w:lineRule="auto"/>
              <w:ind w:left="120" w:right="136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农业投入品使用者未按照规定及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时回收肥料等农业投入品的包装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废弃物或者农用薄膜，或者未按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照规定及时回收农药包装废弃物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交由专门的机构或者组织进行无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害化处理</w:t>
            </w:r>
          </w:p>
        </w:tc>
        <w:tc>
          <w:tcPr>
            <w:tcW w:w="6379" w:type="dxa"/>
          </w:tcPr>
          <w:p w14:paraId="72D006B7" w14:textId="77777777" w:rsidR="00DF3654" w:rsidRDefault="00000000">
            <w:pPr>
              <w:pStyle w:val="TableText"/>
              <w:spacing w:before="35" w:line="236" w:lineRule="auto"/>
              <w:ind w:left="121" w:right="32" w:hanging="1"/>
              <w:jc w:val="both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《中华人民共和国土壤污染防治法》第八十八条违反本法规定，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农业投入品生产者、销售者、使用者未按照规定及时回收肥料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等农业投入品的包装废弃物或者农用薄膜，或者未按照规定及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时回收农药包装废弃物交由专门的机构或者组织进行无害化处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理的，由地方人民政府农业农村主管部门责令改正，处一万元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以上十万元以下的罚款；农业投入品使用者为个人的，可以处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二百元以上二千元以下的罚款。</w:t>
            </w:r>
          </w:p>
        </w:tc>
        <w:tc>
          <w:tcPr>
            <w:tcW w:w="2773" w:type="dxa"/>
          </w:tcPr>
          <w:p w14:paraId="319E98F6" w14:textId="77777777" w:rsidR="00DF3654" w:rsidRDefault="00DF3654">
            <w:pPr>
              <w:spacing w:line="272" w:lineRule="auto"/>
              <w:rPr>
                <w:lang w:eastAsia="zh-CN"/>
              </w:rPr>
            </w:pPr>
          </w:p>
          <w:p w14:paraId="2C5EE039" w14:textId="77777777" w:rsidR="00DF3654" w:rsidRDefault="00DF3654">
            <w:pPr>
              <w:spacing w:line="272" w:lineRule="auto"/>
              <w:rPr>
                <w:lang w:eastAsia="zh-CN"/>
              </w:rPr>
            </w:pPr>
          </w:p>
          <w:p w14:paraId="4ECCAFCA" w14:textId="77777777" w:rsidR="00DF3654" w:rsidRDefault="00000000">
            <w:pPr>
              <w:pStyle w:val="TableText"/>
              <w:spacing w:before="75" w:line="246" w:lineRule="auto"/>
              <w:ind w:left="121" w:right="104"/>
              <w:jc w:val="both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初次违法，且农业投入品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使用者为个人，没有造成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危害后果，并及时改正的</w:t>
            </w:r>
          </w:p>
        </w:tc>
        <w:tc>
          <w:tcPr>
            <w:tcW w:w="1280" w:type="dxa"/>
          </w:tcPr>
          <w:p w14:paraId="1D80C45B" w14:textId="77777777" w:rsidR="00DF3654" w:rsidRDefault="00DF3654">
            <w:pPr>
              <w:spacing w:line="287" w:lineRule="auto"/>
              <w:rPr>
                <w:lang w:eastAsia="zh-CN"/>
              </w:rPr>
            </w:pPr>
          </w:p>
          <w:p w14:paraId="6FF9A714" w14:textId="77777777" w:rsidR="00DF3654" w:rsidRDefault="00DF3654">
            <w:pPr>
              <w:spacing w:line="287" w:lineRule="auto"/>
              <w:rPr>
                <w:lang w:eastAsia="zh-CN"/>
              </w:rPr>
            </w:pPr>
          </w:p>
          <w:p w14:paraId="578BAA2B" w14:textId="77777777" w:rsidR="00DF3654" w:rsidRDefault="00DF3654">
            <w:pPr>
              <w:spacing w:line="288" w:lineRule="auto"/>
              <w:rPr>
                <w:lang w:eastAsia="zh-CN"/>
              </w:rPr>
            </w:pPr>
          </w:p>
          <w:p w14:paraId="240C0FDC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45F10C2B" w14:textId="77777777">
        <w:trPr>
          <w:trHeight w:val="3876"/>
        </w:trPr>
        <w:tc>
          <w:tcPr>
            <w:tcW w:w="793" w:type="dxa"/>
          </w:tcPr>
          <w:p w14:paraId="2B127906" w14:textId="77777777" w:rsidR="00DF3654" w:rsidRDefault="00DF3654">
            <w:pPr>
              <w:spacing w:line="256" w:lineRule="auto"/>
            </w:pPr>
          </w:p>
          <w:p w14:paraId="7EB9B577" w14:textId="77777777" w:rsidR="00DF3654" w:rsidRDefault="00DF3654">
            <w:pPr>
              <w:spacing w:line="257" w:lineRule="auto"/>
            </w:pPr>
          </w:p>
          <w:p w14:paraId="357391B7" w14:textId="77777777" w:rsidR="00DF3654" w:rsidRDefault="00DF3654">
            <w:pPr>
              <w:spacing w:line="257" w:lineRule="auto"/>
            </w:pPr>
          </w:p>
          <w:p w14:paraId="2DA9DA25" w14:textId="77777777" w:rsidR="00DF3654" w:rsidRDefault="00DF3654">
            <w:pPr>
              <w:spacing w:line="257" w:lineRule="auto"/>
            </w:pPr>
          </w:p>
          <w:p w14:paraId="68228DEA" w14:textId="77777777" w:rsidR="00DF3654" w:rsidRDefault="00DF3654">
            <w:pPr>
              <w:spacing w:line="257" w:lineRule="auto"/>
            </w:pPr>
          </w:p>
          <w:p w14:paraId="10AB26FF" w14:textId="77777777" w:rsidR="00DF3654" w:rsidRDefault="00DF3654">
            <w:pPr>
              <w:spacing w:line="257" w:lineRule="auto"/>
            </w:pPr>
          </w:p>
          <w:p w14:paraId="1103C813" w14:textId="77777777" w:rsidR="00DF3654" w:rsidRDefault="00DF3654">
            <w:pPr>
              <w:spacing w:line="257" w:lineRule="auto"/>
            </w:pPr>
          </w:p>
          <w:p w14:paraId="591F46A9" w14:textId="77777777" w:rsidR="00DF3654" w:rsidRDefault="00000000">
            <w:pPr>
              <w:spacing w:before="66" w:line="189" w:lineRule="auto"/>
              <w:ind w:left="342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06" w:type="dxa"/>
          </w:tcPr>
          <w:p w14:paraId="1FE69F5B" w14:textId="77777777" w:rsidR="00DF3654" w:rsidRDefault="00000000">
            <w:pPr>
              <w:pStyle w:val="TableText"/>
              <w:spacing w:before="229" w:line="250" w:lineRule="auto"/>
              <w:ind w:left="119" w:right="136" w:firstLine="2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对饲养的动物未按照动物疫病强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制免疫计划或者免疫技术规范实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施免疫接种；对饲养的种用、乳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用动物未按照国务院农业农村主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管部门的要求定期开展疫病检</w:t>
            </w:r>
          </w:p>
          <w:p w14:paraId="6D7C375A" w14:textId="77777777" w:rsidR="00DF3654" w:rsidRDefault="00000000">
            <w:pPr>
              <w:pStyle w:val="TableText"/>
              <w:spacing w:before="38" w:line="252" w:lineRule="auto"/>
              <w:ind w:left="119" w:right="136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测，或者经检测不合格而未按照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规定处理；对饲养的犬只未按照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规定定期进行狂犬病免疫接种；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动物、动物产品的运载工具在装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载前和卸载后未按照规定及时清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洗、消毒。</w:t>
            </w:r>
          </w:p>
        </w:tc>
        <w:tc>
          <w:tcPr>
            <w:tcW w:w="6379" w:type="dxa"/>
          </w:tcPr>
          <w:p w14:paraId="51647AF8" w14:textId="77777777" w:rsidR="00DF3654" w:rsidRDefault="00000000">
            <w:pPr>
              <w:pStyle w:val="TableText"/>
              <w:spacing w:before="178" w:line="239" w:lineRule="auto"/>
              <w:ind w:left="118" w:right="40" w:firstLine="2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《中华人民共和国动物防疫法》第九十二条违反本法规定</w:t>
            </w:r>
            <w:r>
              <w:rPr>
                <w:spacing w:val="-6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，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有下列行为之一的，由县级以上地方人民政府农业农村主管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lang w:eastAsia="zh-CN"/>
              </w:rPr>
              <w:t>部门责令限期改正，可以处一千元以下罚款；逾期不改正的，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处一千元以上五千元以下罚款，由县级以上地方人民政府农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业农村主管部门委托动物诊疗机构、无害化处理场所等代为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处理，所需费用由违法行为人承担</w:t>
            </w:r>
            <w:r>
              <w:rPr>
                <w:lang w:eastAsia="zh-CN"/>
              </w:rPr>
              <w:t>：（</w:t>
            </w:r>
            <w:r>
              <w:rPr>
                <w:spacing w:val="7"/>
                <w:lang w:eastAsia="zh-CN"/>
              </w:rPr>
              <w:t>一）对饲养的动物未</w:t>
            </w:r>
            <w:r>
              <w:rPr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按照动物疫病强制免疫计划或者免疫技术规范实施免疫接</w:t>
            </w:r>
            <w:r>
              <w:rPr>
                <w:spacing w:val="3"/>
                <w:lang w:eastAsia="zh-CN"/>
              </w:rPr>
              <w:t xml:space="preserve">   </w:t>
            </w:r>
            <w:r>
              <w:rPr>
                <w:spacing w:val="8"/>
                <w:lang w:eastAsia="zh-CN"/>
              </w:rPr>
              <w:t>种的</w:t>
            </w:r>
            <w:r>
              <w:rPr>
                <w:spacing w:val="-12"/>
                <w:lang w:eastAsia="zh-CN"/>
              </w:rPr>
              <w:t>；（</w:t>
            </w:r>
            <w:r>
              <w:rPr>
                <w:spacing w:val="8"/>
                <w:lang w:eastAsia="zh-CN"/>
              </w:rPr>
              <w:t>二）对饲养的种用、乳用动物未按照国务院农业农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村主管部门的要求定期开展疫病检测，或者经检测不合格而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未按照规定处理的</w:t>
            </w:r>
            <w:r>
              <w:rPr>
                <w:spacing w:val="-48"/>
                <w:lang w:eastAsia="zh-CN"/>
              </w:rPr>
              <w:t>；（</w:t>
            </w:r>
            <w:r>
              <w:rPr>
                <w:spacing w:val="11"/>
                <w:lang w:eastAsia="zh-CN"/>
              </w:rPr>
              <w:t>三）对饲养的犬只未按照规定定期进</w:t>
            </w:r>
            <w:r>
              <w:rPr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行狂犬病免疫接种的</w:t>
            </w:r>
            <w:r>
              <w:rPr>
                <w:spacing w:val="-36"/>
                <w:lang w:eastAsia="zh-CN"/>
              </w:rPr>
              <w:t>；（</w:t>
            </w:r>
            <w:r>
              <w:rPr>
                <w:spacing w:val="10"/>
                <w:lang w:eastAsia="zh-CN"/>
              </w:rPr>
              <w:t>四）动物、动物产品的运载工具在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装载前和卸载后未按照规定及时清洗、消毒的。</w:t>
            </w:r>
          </w:p>
        </w:tc>
        <w:tc>
          <w:tcPr>
            <w:tcW w:w="2773" w:type="dxa"/>
          </w:tcPr>
          <w:p w14:paraId="16CE5EED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061C73FB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0C9A1B69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0F1A399A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7C209418" w14:textId="77777777" w:rsidR="00DF3654" w:rsidRDefault="00DF3654">
            <w:pPr>
              <w:spacing w:line="264" w:lineRule="auto"/>
              <w:rPr>
                <w:lang w:eastAsia="zh-CN"/>
              </w:rPr>
            </w:pPr>
          </w:p>
          <w:p w14:paraId="08DE640B" w14:textId="77777777" w:rsidR="00DF3654" w:rsidRDefault="00DF3654">
            <w:pPr>
              <w:spacing w:line="265" w:lineRule="auto"/>
              <w:rPr>
                <w:lang w:eastAsia="zh-CN"/>
              </w:rPr>
            </w:pPr>
          </w:p>
          <w:p w14:paraId="56B0AF45" w14:textId="77777777" w:rsidR="00DF3654" w:rsidRDefault="00000000">
            <w:pPr>
              <w:pStyle w:val="TableText"/>
              <w:spacing w:before="75" w:line="241" w:lineRule="auto"/>
              <w:ind w:left="121" w:right="10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初次违法，未造成相关人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损失（害</w:t>
            </w:r>
            <w:r>
              <w:rPr>
                <w:spacing w:val="-8"/>
                <w:lang w:eastAsia="zh-CN"/>
              </w:rPr>
              <w:t>），</w:t>
            </w:r>
            <w:r>
              <w:rPr>
                <w:spacing w:val="3"/>
                <w:lang w:eastAsia="zh-CN"/>
              </w:rPr>
              <w:t>及时改正的</w:t>
            </w:r>
          </w:p>
        </w:tc>
        <w:tc>
          <w:tcPr>
            <w:tcW w:w="1280" w:type="dxa"/>
          </w:tcPr>
          <w:p w14:paraId="5340C986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77800340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0509ABD5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5F11CE56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4925AFC7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45D54CC5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22EEF57D" w14:textId="77777777" w:rsidR="00DF3654" w:rsidRDefault="00DF3654">
            <w:pPr>
              <w:spacing w:line="249" w:lineRule="auto"/>
              <w:rPr>
                <w:lang w:eastAsia="zh-CN"/>
              </w:rPr>
            </w:pPr>
          </w:p>
          <w:p w14:paraId="444C80AB" w14:textId="77777777" w:rsidR="00DF3654" w:rsidRDefault="00000000">
            <w:pPr>
              <w:pStyle w:val="TableText"/>
              <w:spacing w:before="74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</w:tbl>
    <w:p w14:paraId="4B6CA49D" w14:textId="77777777" w:rsidR="00DF3654" w:rsidRDefault="00DF3654">
      <w:pPr>
        <w:pStyle w:val="a3"/>
        <w:spacing w:line="212" w:lineRule="exact"/>
        <w:rPr>
          <w:sz w:val="18"/>
        </w:rPr>
      </w:pPr>
    </w:p>
    <w:p w14:paraId="21F3F075" w14:textId="77777777" w:rsidR="00DF3654" w:rsidRDefault="00DF3654">
      <w:pPr>
        <w:spacing w:line="212" w:lineRule="exact"/>
        <w:rPr>
          <w:sz w:val="18"/>
          <w:szCs w:val="18"/>
        </w:rPr>
        <w:sectPr w:rsidR="00DF3654">
          <w:footerReference w:type="default" r:id="rId8"/>
          <w:pgSz w:w="16838" w:h="11906"/>
          <w:pgMar w:top="1011" w:right="962" w:bottom="1051" w:left="1039" w:header="0" w:footer="805" w:gutter="0"/>
          <w:cols w:space="720"/>
        </w:sectPr>
      </w:pPr>
    </w:p>
    <w:p w14:paraId="265C6EAE" w14:textId="77777777" w:rsidR="00DF3654" w:rsidRDefault="00DF3654">
      <w:pPr>
        <w:spacing w:line="122" w:lineRule="exact"/>
      </w:pPr>
    </w:p>
    <w:tbl>
      <w:tblPr>
        <w:tblStyle w:val="TableNormal"/>
        <w:tblW w:w="148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606"/>
        <w:gridCol w:w="6379"/>
        <w:gridCol w:w="2773"/>
        <w:gridCol w:w="1280"/>
      </w:tblGrid>
      <w:tr w:rsidR="00DF3654" w14:paraId="11449C38" w14:textId="77777777">
        <w:trPr>
          <w:trHeight w:val="1859"/>
        </w:trPr>
        <w:tc>
          <w:tcPr>
            <w:tcW w:w="793" w:type="dxa"/>
          </w:tcPr>
          <w:p w14:paraId="430EC933" w14:textId="77777777" w:rsidR="00DF3654" w:rsidRDefault="00DF3654">
            <w:pPr>
              <w:spacing w:line="264" w:lineRule="auto"/>
            </w:pPr>
          </w:p>
          <w:p w14:paraId="29498803" w14:textId="77777777" w:rsidR="00DF3654" w:rsidRDefault="00DF3654">
            <w:pPr>
              <w:spacing w:line="264" w:lineRule="auto"/>
            </w:pPr>
          </w:p>
          <w:p w14:paraId="04F3B6CE" w14:textId="77777777" w:rsidR="00DF3654" w:rsidRDefault="00DF3654">
            <w:pPr>
              <w:spacing w:line="264" w:lineRule="auto"/>
            </w:pPr>
          </w:p>
          <w:p w14:paraId="14B8BCE7" w14:textId="77777777" w:rsidR="00DF3654" w:rsidRDefault="00000000">
            <w:pPr>
              <w:spacing w:before="67" w:line="192" w:lineRule="auto"/>
              <w:ind w:left="348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  <w:lang w:eastAsia="zh-CN"/>
              </w:rPr>
              <w:t>7</w:t>
            </w:r>
          </w:p>
        </w:tc>
        <w:tc>
          <w:tcPr>
            <w:tcW w:w="3606" w:type="dxa"/>
          </w:tcPr>
          <w:p w14:paraId="0E33A903" w14:textId="77777777" w:rsidR="00DF3654" w:rsidRDefault="00DF3654">
            <w:pPr>
              <w:spacing w:line="263" w:lineRule="auto"/>
              <w:rPr>
                <w:lang w:eastAsia="zh-CN"/>
              </w:rPr>
            </w:pPr>
          </w:p>
          <w:p w14:paraId="6EE78951" w14:textId="77777777" w:rsidR="00DF3654" w:rsidRDefault="00000000">
            <w:pPr>
              <w:pStyle w:val="TableText"/>
              <w:spacing w:before="75" w:line="249" w:lineRule="auto"/>
              <w:ind w:left="119" w:right="136" w:firstLine="3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动物、动物产品的运载工具、垫 料、包装物、容器等不符合国务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院农业农村主管部门规定的动物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防疫要求</w:t>
            </w:r>
          </w:p>
        </w:tc>
        <w:tc>
          <w:tcPr>
            <w:tcW w:w="6379" w:type="dxa"/>
          </w:tcPr>
          <w:p w14:paraId="438BCF3A" w14:textId="77777777" w:rsidR="00DF3654" w:rsidRDefault="00000000">
            <w:pPr>
              <w:pStyle w:val="TableText"/>
              <w:spacing w:before="177" w:line="251" w:lineRule="auto"/>
              <w:ind w:left="122" w:right="83" w:hanging="2"/>
              <w:jc w:val="both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《中华人民共和国动物防疫法》第九十四条违反本法规定，</w:t>
            </w:r>
            <w:r>
              <w:rPr>
                <w:spacing w:val="6"/>
                <w:lang w:eastAsia="zh-CN"/>
              </w:rPr>
              <w:t xml:space="preserve"> 动物、动物产品的运载工具、垫料、包装物、容器等不符合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国务院农业农村主管部门规定的动物防疫要求的，由县级以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上地方人民政府农业农村主管部门责令改正，可以处五千元</w:t>
            </w:r>
            <w:r>
              <w:rPr>
                <w:spacing w:val="8"/>
                <w:lang w:eastAsia="zh-CN"/>
              </w:rPr>
              <w:t xml:space="preserve"> 以下罚款；情节严重的，处五千元以上五万</w:t>
            </w:r>
            <w:r>
              <w:rPr>
                <w:spacing w:val="7"/>
                <w:lang w:eastAsia="zh-CN"/>
              </w:rPr>
              <w:t>元以下罚款。</w:t>
            </w:r>
          </w:p>
        </w:tc>
        <w:tc>
          <w:tcPr>
            <w:tcW w:w="2773" w:type="dxa"/>
          </w:tcPr>
          <w:p w14:paraId="6599C600" w14:textId="77777777" w:rsidR="00DF3654" w:rsidRDefault="00DF3654">
            <w:pPr>
              <w:spacing w:line="290" w:lineRule="auto"/>
              <w:rPr>
                <w:lang w:eastAsia="zh-CN"/>
              </w:rPr>
            </w:pPr>
          </w:p>
          <w:p w14:paraId="574DD759" w14:textId="77777777" w:rsidR="00DF3654" w:rsidRDefault="00DF3654">
            <w:pPr>
              <w:spacing w:line="291" w:lineRule="auto"/>
              <w:rPr>
                <w:lang w:eastAsia="zh-CN"/>
              </w:rPr>
            </w:pPr>
          </w:p>
          <w:p w14:paraId="604B5A01" w14:textId="77777777" w:rsidR="00DF3654" w:rsidRDefault="00000000">
            <w:pPr>
              <w:pStyle w:val="TableText"/>
              <w:spacing w:before="75" w:line="242" w:lineRule="auto"/>
              <w:ind w:left="121" w:right="10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初次违法，未造成相关人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损失（害</w:t>
            </w:r>
            <w:r>
              <w:rPr>
                <w:spacing w:val="-8"/>
                <w:lang w:eastAsia="zh-CN"/>
              </w:rPr>
              <w:t>），</w:t>
            </w:r>
            <w:r>
              <w:rPr>
                <w:spacing w:val="3"/>
                <w:lang w:eastAsia="zh-CN"/>
              </w:rPr>
              <w:t>及时改正的</w:t>
            </w:r>
          </w:p>
        </w:tc>
        <w:tc>
          <w:tcPr>
            <w:tcW w:w="1280" w:type="dxa"/>
          </w:tcPr>
          <w:p w14:paraId="45C8CF0D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43BBF4C6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1CAA1B9C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44F1F4AE" w14:textId="77777777" w:rsidR="00DF3654" w:rsidRDefault="00000000">
            <w:pPr>
              <w:pStyle w:val="TableText"/>
              <w:spacing w:before="74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1CBD6FBD" w14:textId="77777777">
        <w:trPr>
          <w:trHeight w:val="3843"/>
        </w:trPr>
        <w:tc>
          <w:tcPr>
            <w:tcW w:w="793" w:type="dxa"/>
          </w:tcPr>
          <w:p w14:paraId="1029BE21" w14:textId="77777777" w:rsidR="00DF3654" w:rsidRDefault="00DF3654">
            <w:pPr>
              <w:spacing w:line="253" w:lineRule="auto"/>
            </w:pPr>
          </w:p>
          <w:p w14:paraId="2C6FAACB" w14:textId="77777777" w:rsidR="00DF3654" w:rsidRDefault="00DF3654">
            <w:pPr>
              <w:spacing w:line="253" w:lineRule="auto"/>
            </w:pPr>
          </w:p>
          <w:p w14:paraId="52F7E711" w14:textId="77777777" w:rsidR="00DF3654" w:rsidRDefault="00DF3654">
            <w:pPr>
              <w:spacing w:line="254" w:lineRule="auto"/>
            </w:pPr>
          </w:p>
          <w:p w14:paraId="0B684F4C" w14:textId="77777777" w:rsidR="00DF3654" w:rsidRDefault="00DF3654">
            <w:pPr>
              <w:spacing w:line="254" w:lineRule="auto"/>
            </w:pPr>
          </w:p>
          <w:p w14:paraId="3BB6BB1A" w14:textId="77777777" w:rsidR="00DF3654" w:rsidRDefault="00DF3654">
            <w:pPr>
              <w:spacing w:line="254" w:lineRule="auto"/>
            </w:pPr>
          </w:p>
          <w:p w14:paraId="6C349987" w14:textId="77777777" w:rsidR="00DF3654" w:rsidRDefault="00DF3654">
            <w:pPr>
              <w:spacing w:line="254" w:lineRule="auto"/>
            </w:pPr>
          </w:p>
          <w:p w14:paraId="38F2BC04" w14:textId="77777777" w:rsidR="00DF3654" w:rsidRDefault="00DF3654">
            <w:pPr>
              <w:spacing w:line="254" w:lineRule="auto"/>
            </w:pPr>
          </w:p>
          <w:p w14:paraId="5323B58D" w14:textId="77777777" w:rsidR="00DF3654" w:rsidRDefault="00000000">
            <w:pPr>
              <w:spacing w:before="66" w:line="192" w:lineRule="auto"/>
              <w:ind w:left="342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3606" w:type="dxa"/>
          </w:tcPr>
          <w:p w14:paraId="1BF8C2BC" w14:textId="77777777" w:rsidR="00DF3654" w:rsidRDefault="00DF3654">
            <w:pPr>
              <w:spacing w:line="453" w:lineRule="auto"/>
              <w:rPr>
                <w:lang w:eastAsia="zh-CN"/>
              </w:rPr>
            </w:pPr>
          </w:p>
          <w:p w14:paraId="315357FA" w14:textId="77777777" w:rsidR="00DF3654" w:rsidRDefault="00000000">
            <w:pPr>
              <w:pStyle w:val="TableText"/>
              <w:spacing w:before="75" w:line="246" w:lineRule="auto"/>
              <w:ind w:left="122" w:right="40" w:firstLine="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发现动物染疫、疑似染疫未报告，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或者未采取隔离等控制措施；不 如实提供与动物防疫有关的资</w:t>
            </w:r>
          </w:p>
          <w:p w14:paraId="6562D5B4" w14:textId="77777777" w:rsidR="00DF3654" w:rsidRDefault="00000000">
            <w:pPr>
              <w:pStyle w:val="TableText"/>
              <w:spacing w:before="39" w:line="241" w:lineRule="auto"/>
              <w:ind w:left="120" w:right="136" w:hanging="1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料；拒绝或者阻碍农业农村主管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部门进行监督检查；</w:t>
            </w:r>
          </w:p>
          <w:p w14:paraId="1BAD49F6" w14:textId="77777777" w:rsidR="00DF3654" w:rsidRDefault="00000000">
            <w:pPr>
              <w:pStyle w:val="TableText"/>
              <w:spacing w:before="39" w:line="249" w:lineRule="auto"/>
              <w:ind w:left="119" w:right="136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拒绝或者阻碍动物疫病预防控制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机构进行动物疫病监测、检测、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评估；拒绝或者阻碍官方兽医依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法履行职责</w:t>
            </w:r>
          </w:p>
        </w:tc>
        <w:tc>
          <w:tcPr>
            <w:tcW w:w="6379" w:type="dxa"/>
          </w:tcPr>
          <w:p w14:paraId="61FB2799" w14:textId="77777777" w:rsidR="00DF3654" w:rsidRDefault="00000000">
            <w:pPr>
              <w:pStyle w:val="TableText"/>
              <w:spacing w:before="50" w:line="253" w:lineRule="auto"/>
              <w:ind w:left="121" w:right="83" w:hanging="1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《中华人民共和国动物防疫法》第一百零八</w:t>
            </w:r>
            <w:r>
              <w:rPr>
                <w:spacing w:val="7"/>
                <w:lang w:eastAsia="zh-CN"/>
              </w:rPr>
              <w:t xml:space="preserve">条违反本法规  </w:t>
            </w:r>
            <w:r>
              <w:rPr>
                <w:spacing w:val="6"/>
                <w:lang w:eastAsia="zh-CN"/>
              </w:rPr>
              <w:t>定，从事动物疫病研究、诊疗和动物饲养、屠宰、经营、隔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离、运输，以及动物产品生产、经营、加工、贮藏、无害化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处理等活动的单位和个人，有下列行为之一的，由县级以上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地方人民政府农业农村主管部门责令改正，可以处一万元以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下罚款；拒不改正的，处一万元以上五万元以下罚款，并可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以责令停业整顿</w:t>
            </w:r>
            <w:r>
              <w:rPr>
                <w:spacing w:val="9"/>
                <w:lang w:eastAsia="zh-CN"/>
              </w:rPr>
              <w:t>：（</w:t>
            </w:r>
            <w:r>
              <w:rPr>
                <w:spacing w:val="7"/>
                <w:lang w:eastAsia="zh-CN"/>
              </w:rPr>
              <w:t>一）发现动物染疫、疑似染疫未报告，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或者未采取隔离等控制措施的</w:t>
            </w:r>
            <w:r>
              <w:rPr>
                <w:spacing w:val="-14"/>
                <w:lang w:eastAsia="zh-CN"/>
              </w:rPr>
              <w:t>；（</w:t>
            </w:r>
            <w:r>
              <w:rPr>
                <w:spacing w:val="8"/>
                <w:lang w:eastAsia="zh-CN"/>
              </w:rPr>
              <w:t>二）不如实提供与动物防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疫有关的资料的</w:t>
            </w:r>
            <w:r>
              <w:rPr>
                <w:spacing w:val="-50"/>
                <w:lang w:eastAsia="zh-CN"/>
              </w:rPr>
              <w:t>；（</w:t>
            </w:r>
            <w:r>
              <w:rPr>
                <w:spacing w:val="11"/>
                <w:lang w:eastAsia="zh-CN"/>
              </w:rPr>
              <w:t>三）拒绝或者阻碍农业农村主管部门进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行监督检查的</w:t>
            </w:r>
            <w:r>
              <w:rPr>
                <w:spacing w:val="-50"/>
                <w:lang w:eastAsia="zh-CN"/>
              </w:rPr>
              <w:t>；（</w:t>
            </w:r>
            <w:r>
              <w:rPr>
                <w:spacing w:val="11"/>
                <w:lang w:eastAsia="zh-CN"/>
              </w:rPr>
              <w:t>四）拒绝或者阻碍动物疫病预防控制机构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进行动物疫病监测、检测、评估的</w:t>
            </w:r>
            <w:r>
              <w:rPr>
                <w:spacing w:val="-38"/>
                <w:lang w:eastAsia="zh-CN"/>
              </w:rPr>
              <w:t>；（</w:t>
            </w:r>
            <w:r>
              <w:rPr>
                <w:spacing w:val="10"/>
                <w:lang w:eastAsia="zh-CN"/>
              </w:rPr>
              <w:t>五）拒绝或者阻碍官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方兽医依法履行职责的。</w:t>
            </w:r>
          </w:p>
        </w:tc>
        <w:tc>
          <w:tcPr>
            <w:tcW w:w="2773" w:type="dxa"/>
          </w:tcPr>
          <w:p w14:paraId="7B2B127D" w14:textId="77777777" w:rsidR="00DF3654" w:rsidRDefault="00DF3654">
            <w:pPr>
              <w:spacing w:line="261" w:lineRule="auto"/>
              <w:rPr>
                <w:lang w:eastAsia="zh-CN"/>
              </w:rPr>
            </w:pPr>
          </w:p>
          <w:p w14:paraId="3E71338E" w14:textId="77777777" w:rsidR="00DF3654" w:rsidRDefault="00DF3654">
            <w:pPr>
              <w:spacing w:line="261" w:lineRule="auto"/>
              <w:rPr>
                <w:lang w:eastAsia="zh-CN"/>
              </w:rPr>
            </w:pPr>
          </w:p>
          <w:p w14:paraId="17D3A907" w14:textId="77777777" w:rsidR="00DF3654" w:rsidRDefault="00DF3654">
            <w:pPr>
              <w:spacing w:line="261" w:lineRule="auto"/>
              <w:rPr>
                <w:lang w:eastAsia="zh-CN"/>
              </w:rPr>
            </w:pPr>
          </w:p>
          <w:p w14:paraId="2E082E3C" w14:textId="77777777" w:rsidR="00DF3654" w:rsidRDefault="00DF3654">
            <w:pPr>
              <w:spacing w:line="261" w:lineRule="auto"/>
              <w:rPr>
                <w:lang w:eastAsia="zh-CN"/>
              </w:rPr>
            </w:pPr>
          </w:p>
          <w:p w14:paraId="0AE29296" w14:textId="77777777" w:rsidR="00DF3654" w:rsidRDefault="00DF3654">
            <w:pPr>
              <w:spacing w:line="261" w:lineRule="auto"/>
              <w:rPr>
                <w:lang w:eastAsia="zh-CN"/>
              </w:rPr>
            </w:pPr>
          </w:p>
          <w:p w14:paraId="311E2F5A" w14:textId="77777777" w:rsidR="00DF3654" w:rsidRDefault="00DF3654">
            <w:pPr>
              <w:spacing w:line="261" w:lineRule="auto"/>
              <w:rPr>
                <w:lang w:eastAsia="zh-CN"/>
              </w:rPr>
            </w:pPr>
          </w:p>
          <w:p w14:paraId="6E0B65A3" w14:textId="77777777" w:rsidR="00DF3654" w:rsidRDefault="00000000">
            <w:pPr>
              <w:pStyle w:val="TableText"/>
              <w:spacing w:before="75" w:line="241" w:lineRule="auto"/>
              <w:ind w:left="120" w:right="10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初次违法，及时改正，未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造成危害后果的</w:t>
            </w:r>
          </w:p>
        </w:tc>
        <w:tc>
          <w:tcPr>
            <w:tcW w:w="1280" w:type="dxa"/>
          </w:tcPr>
          <w:p w14:paraId="4647052B" w14:textId="77777777" w:rsidR="00DF3654" w:rsidRDefault="00DF3654">
            <w:pPr>
              <w:spacing w:line="246" w:lineRule="auto"/>
              <w:rPr>
                <w:lang w:eastAsia="zh-CN"/>
              </w:rPr>
            </w:pPr>
          </w:p>
          <w:p w14:paraId="2D9E0C47" w14:textId="77777777" w:rsidR="00DF3654" w:rsidRDefault="00DF3654">
            <w:pPr>
              <w:spacing w:line="246" w:lineRule="auto"/>
              <w:rPr>
                <w:lang w:eastAsia="zh-CN"/>
              </w:rPr>
            </w:pPr>
          </w:p>
          <w:p w14:paraId="2349C87A" w14:textId="77777777" w:rsidR="00DF3654" w:rsidRDefault="00DF3654">
            <w:pPr>
              <w:spacing w:line="246" w:lineRule="auto"/>
              <w:rPr>
                <w:lang w:eastAsia="zh-CN"/>
              </w:rPr>
            </w:pPr>
          </w:p>
          <w:p w14:paraId="609CAB23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755E4E1B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3DE74D55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6D8E8287" w14:textId="77777777" w:rsidR="00DF3654" w:rsidRDefault="00DF3654">
            <w:pPr>
              <w:spacing w:line="247" w:lineRule="auto"/>
              <w:rPr>
                <w:lang w:eastAsia="zh-CN"/>
              </w:rPr>
            </w:pPr>
          </w:p>
          <w:p w14:paraId="0F326E48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05A67115" w14:textId="77777777">
        <w:trPr>
          <w:trHeight w:val="1489"/>
        </w:trPr>
        <w:tc>
          <w:tcPr>
            <w:tcW w:w="793" w:type="dxa"/>
          </w:tcPr>
          <w:p w14:paraId="2A746640" w14:textId="77777777" w:rsidR="00DF3654" w:rsidRDefault="00DF3654">
            <w:pPr>
              <w:spacing w:line="304" w:lineRule="auto"/>
            </w:pPr>
          </w:p>
          <w:p w14:paraId="4E836EC1" w14:textId="77777777" w:rsidR="00DF3654" w:rsidRDefault="00DF3654">
            <w:pPr>
              <w:spacing w:line="305" w:lineRule="auto"/>
            </w:pPr>
          </w:p>
          <w:p w14:paraId="233CC339" w14:textId="77777777" w:rsidR="00DF3654" w:rsidRDefault="00000000">
            <w:pPr>
              <w:spacing w:before="66" w:line="192" w:lineRule="auto"/>
              <w:ind w:left="301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3606" w:type="dxa"/>
          </w:tcPr>
          <w:p w14:paraId="6D1A24C4" w14:textId="77777777" w:rsidR="00DF3654" w:rsidRDefault="00000000">
            <w:pPr>
              <w:pStyle w:val="TableText"/>
              <w:spacing w:before="316" w:line="245" w:lineRule="auto"/>
              <w:ind w:left="119" w:right="136" w:firstLine="6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兴办畜禽养殖场未备案，畜禽养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殖场未建立养殖档案或者未按照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规定保存养殖档案</w:t>
            </w:r>
          </w:p>
        </w:tc>
        <w:tc>
          <w:tcPr>
            <w:tcW w:w="6379" w:type="dxa"/>
          </w:tcPr>
          <w:p w14:paraId="1F0162D9" w14:textId="77777777" w:rsidR="00DF3654" w:rsidRDefault="00000000">
            <w:pPr>
              <w:pStyle w:val="TableText"/>
              <w:spacing w:before="154" w:line="249" w:lineRule="auto"/>
              <w:ind w:left="126" w:right="105" w:hanging="6"/>
              <w:jc w:val="both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《中华人民共和国畜牧法》第八十六条：违反本法规定，兴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办畜禽养殖场未备案，畜禽养殖场未建立养殖档案或者未按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照规定保存养殖档案的，由县级以上地方人民政府农业农村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主管部门责令限期改正，</w:t>
            </w:r>
            <w:r>
              <w:rPr>
                <w:spacing w:val="8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可以处一万元以下罚款。</w:t>
            </w:r>
          </w:p>
        </w:tc>
        <w:tc>
          <w:tcPr>
            <w:tcW w:w="2773" w:type="dxa"/>
          </w:tcPr>
          <w:p w14:paraId="1339EB30" w14:textId="77777777" w:rsidR="00DF3654" w:rsidRDefault="00DF3654">
            <w:pPr>
              <w:spacing w:line="396" w:lineRule="auto"/>
              <w:rPr>
                <w:lang w:eastAsia="zh-CN"/>
              </w:rPr>
            </w:pPr>
          </w:p>
          <w:p w14:paraId="30004770" w14:textId="5767ECCE" w:rsidR="00DF3654" w:rsidRDefault="00000000">
            <w:pPr>
              <w:pStyle w:val="TableText"/>
              <w:spacing w:before="75" w:line="242" w:lineRule="auto"/>
              <w:ind w:left="122" w:right="77" w:hanging="1"/>
              <w:rPr>
                <w:rFonts w:hint="eastAsia"/>
                <w:lang w:eastAsia="zh-CN"/>
              </w:rPr>
            </w:pPr>
            <w:r>
              <w:rPr>
                <w:spacing w:val="-15"/>
                <w:lang w:eastAsia="zh-CN"/>
              </w:rPr>
              <w:t>初次违法，限期内改正，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未造成危害后果的</w:t>
            </w:r>
          </w:p>
        </w:tc>
        <w:tc>
          <w:tcPr>
            <w:tcW w:w="1280" w:type="dxa"/>
          </w:tcPr>
          <w:p w14:paraId="15C1539B" w14:textId="77777777" w:rsidR="00DF3654" w:rsidRDefault="00DF3654">
            <w:pPr>
              <w:spacing w:line="278" w:lineRule="auto"/>
              <w:rPr>
                <w:lang w:eastAsia="zh-CN"/>
              </w:rPr>
            </w:pPr>
          </w:p>
          <w:p w14:paraId="34B11276" w14:textId="77777777" w:rsidR="00DF3654" w:rsidRDefault="00DF3654">
            <w:pPr>
              <w:spacing w:line="279" w:lineRule="auto"/>
              <w:rPr>
                <w:lang w:eastAsia="zh-CN"/>
              </w:rPr>
            </w:pPr>
          </w:p>
          <w:p w14:paraId="081E18B4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6E85B275" w14:textId="77777777">
        <w:trPr>
          <w:trHeight w:val="2041"/>
        </w:trPr>
        <w:tc>
          <w:tcPr>
            <w:tcW w:w="793" w:type="dxa"/>
          </w:tcPr>
          <w:p w14:paraId="5D4CF53D" w14:textId="77777777" w:rsidR="00DF3654" w:rsidRDefault="00DF3654">
            <w:pPr>
              <w:spacing w:line="294" w:lineRule="auto"/>
            </w:pPr>
          </w:p>
          <w:p w14:paraId="6C69115B" w14:textId="77777777" w:rsidR="00DF3654" w:rsidRDefault="00DF3654">
            <w:pPr>
              <w:spacing w:line="294" w:lineRule="auto"/>
            </w:pPr>
          </w:p>
          <w:p w14:paraId="15CBB4FD" w14:textId="77777777" w:rsidR="00DF3654" w:rsidRDefault="00DF3654">
            <w:pPr>
              <w:spacing w:line="294" w:lineRule="auto"/>
            </w:pPr>
          </w:p>
          <w:p w14:paraId="42EB1B29" w14:textId="77777777" w:rsidR="00DF3654" w:rsidRDefault="00000000">
            <w:pPr>
              <w:spacing w:before="66" w:line="192" w:lineRule="auto"/>
              <w:ind w:left="301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3606" w:type="dxa"/>
          </w:tcPr>
          <w:p w14:paraId="507DD826" w14:textId="77777777" w:rsidR="00DF3654" w:rsidRDefault="00DF3654">
            <w:pPr>
              <w:spacing w:line="353" w:lineRule="auto"/>
              <w:rPr>
                <w:lang w:eastAsia="zh-CN"/>
              </w:rPr>
            </w:pPr>
          </w:p>
          <w:p w14:paraId="06DA04FF" w14:textId="77777777" w:rsidR="00DF3654" w:rsidRDefault="00000000">
            <w:pPr>
              <w:pStyle w:val="TableText"/>
              <w:spacing w:before="74" w:line="249" w:lineRule="auto"/>
              <w:ind w:left="119" w:right="136" w:firstLine="3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销售的种畜禽未附具种畜禽合格 证明、家畜系谱，销售、收购国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务院农业农村主管部门规定应当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加施标识而没有标识的畜禽</w:t>
            </w:r>
          </w:p>
        </w:tc>
        <w:tc>
          <w:tcPr>
            <w:tcW w:w="6379" w:type="dxa"/>
          </w:tcPr>
          <w:p w14:paraId="74FE6048" w14:textId="77777777" w:rsidR="00DF3654" w:rsidRDefault="00000000">
            <w:pPr>
              <w:pStyle w:val="TableText"/>
              <w:spacing w:before="108" w:line="252" w:lineRule="auto"/>
              <w:ind w:left="121" w:right="105" w:hanging="1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《中华人民共和国畜牧法》第八十八条：违反本法规定，销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售的种畜禽未附具种畜禽合格证明、家畜系谱，销售、收购</w:t>
            </w:r>
            <w:r>
              <w:rPr>
                <w:spacing w:val="9"/>
                <w:lang w:eastAsia="zh-CN"/>
              </w:rPr>
              <w:t xml:space="preserve"> 国务院农业农村主管部门规定应当加施标识而没有标识的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畜禽，或者重复使用畜禽标识的，由县级以上地方人民政府</w:t>
            </w:r>
            <w:r>
              <w:rPr>
                <w:spacing w:val="9"/>
                <w:lang w:eastAsia="zh-CN"/>
              </w:rPr>
              <w:t xml:space="preserve"> 农业农村主管部门和市场监督管理部门按照职责分工责令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改正， 可以处二千元以下罚款。</w:t>
            </w:r>
          </w:p>
        </w:tc>
        <w:tc>
          <w:tcPr>
            <w:tcW w:w="2773" w:type="dxa"/>
          </w:tcPr>
          <w:p w14:paraId="5DC0AC74" w14:textId="77777777" w:rsidR="00DF3654" w:rsidRDefault="00DF3654">
            <w:pPr>
              <w:spacing w:line="352" w:lineRule="auto"/>
              <w:rPr>
                <w:lang w:eastAsia="zh-CN"/>
              </w:rPr>
            </w:pPr>
          </w:p>
          <w:p w14:paraId="43A4D98C" w14:textId="75263FBB" w:rsidR="00DF3654" w:rsidRDefault="00000000">
            <w:pPr>
              <w:pStyle w:val="TableText"/>
              <w:spacing w:before="75" w:line="242" w:lineRule="auto"/>
              <w:ind w:left="122" w:right="77" w:hanging="1"/>
              <w:rPr>
                <w:rFonts w:hint="eastAsia"/>
                <w:lang w:eastAsia="zh-CN"/>
              </w:rPr>
            </w:pPr>
            <w:r>
              <w:rPr>
                <w:spacing w:val="-15"/>
                <w:lang w:eastAsia="zh-CN"/>
              </w:rPr>
              <w:t>初次违法，限期内改正，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未造成危害后果的</w:t>
            </w:r>
          </w:p>
        </w:tc>
        <w:tc>
          <w:tcPr>
            <w:tcW w:w="1280" w:type="dxa"/>
          </w:tcPr>
          <w:p w14:paraId="263AAFEB" w14:textId="77777777" w:rsidR="00DF3654" w:rsidRDefault="00DF3654">
            <w:pPr>
              <w:spacing w:line="276" w:lineRule="auto"/>
              <w:rPr>
                <w:lang w:eastAsia="zh-CN"/>
              </w:rPr>
            </w:pPr>
          </w:p>
          <w:p w14:paraId="347B9EF7" w14:textId="77777777" w:rsidR="00DF3654" w:rsidRDefault="00DF3654">
            <w:pPr>
              <w:spacing w:line="277" w:lineRule="auto"/>
              <w:rPr>
                <w:lang w:eastAsia="zh-CN"/>
              </w:rPr>
            </w:pPr>
          </w:p>
          <w:p w14:paraId="058E4659" w14:textId="77777777" w:rsidR="00DF3654" w:rsidRDefault="00DF3654">
            <w:pPr>
              <w:spacing w:line="277" w:lineRule="auto"/>
              <w:rPr>
                <w:lang w:eastAsia="zh-CN"/>
              </w:rPr>
            </w:pPr>
          </w:p>
          <w:p w14:paraId="3E2D64ED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</w:tbl>
    <w:p w14:paraId="1A1C34F5" w14:textId="77777777" w:rsidR="00DF3654" w:rsidRDefault="00DF3654">
      <w:pPr>
        <w:pStyle w:val="a3"/>
      </w:pPr>
    </w:p>
    <w:p w14:paraId="4728579F" w14:textId="77777777" w:rsidR="00DF3654" w:rsidRDefault="00DF3654">
      <w:pPr>
        <w:sectPr w:rsidR="00DF3654">
          <w:footerReference w:type="default" r:id="rId9"/>
          <w:pgSz w:w="16838" w:h="11906"/>
          <w:pgMar w:top="1011" w:right="962" w:bottom="1055" w:left="1039" w:header="0" w:footer="805" w:gutter="0"/>
          <w:cols w:space="720"/>
        </w:sectPr>
      </w:pPr>
    </w:p>
    <w:p w14:paraId="71B64693" w14:textId="77777777" w:rsidR="00DF3654" w:rsidRDefault="00DF3654">
      <w:pPr>
        <w:spacing w:line="122" w:lineRule="exact"/>
      </w:pPr>
    </w:p>
    <w:tbl>
      <w:tblPr>
        <w:tblStyle w:val="TableNormal"/>
        <w:tblW w:w="1483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606"/>
        <w:gridCol w:w="6379"/>
        <w:gridCol w:w="2773"/>
        <w:gridCol w:w="1280"/>
      </w:tblGrid>
      <w:tr w:rsidR="00DF3654" w14:paraId="3E719399" w14:textId="77777777">
        <w:trPr>
          <w:trHeight w:val="2041"/>
        </w:trPr>
        <w:tc>
          <w:tcPr>
            <w:tcW w:w="793" w:type="dxa"/>
          </w:tcPr>
          <w:p w14:paraId="78BE711B" w14:textId="77777777" w:rsidR="00DF3654" w:rsidRDefault="00DF3654">
            <w:pPr>
              <w:spacing w:line="294" w:lineRule="auto"/>
            </w:pPr>
          </w:p>
          <w:p w14:paraId="3D0614D1" w14:textId="77777777" w:rsidR="00DF3654" w:rsidRDefault="00DF3654">
            <w:pPr>
              <w:spacing w:line="294" w:lineRule="auto"/>
            </w:pPr>
          </w:p>
          <w:p w14:paraId="2D596115" w14:textId="77777777" w:rsidR="00DF3654" w:rsidRDefault="00DF3654">
            <w:pPr>
              <w:spacing w:line="295" w:lineRule="auto"/>
            </w:pPr>
          </w:p>
          <w:p w14:paraId="58EE1D39" w14:textId="77777777" w:rsidR="00DF3654" w:rsidRDefault="00000000">
            <w:pPr>
              <w:spacing w:before="66" w:line="192" w:lineRule="auto"/>
              <w:ind w:left="301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23"/>
                <w:szCs w:val="23"/>
                <w:lang w:eastAsia="zh-CN"/>
              </w:rPr>
              <w:t>11</w:t>
            </w:r>
          </w:p>
        </w:tc>
        <w:tc>
          <w:tcPr>
            <w:tcW w:w="3606" w:type="dxa"/>
          </w:tcPr>
          <w:p w14:paraId="41E3EF32" w14:textId="77777777" w:rsidR="00DF3654" w:rsidRDefault="00DF3654">
            <w:pPr>
              <w:spacing w:line="352" w:lineRule="auto"/>
              <w:rPr>
                <w:lang w:eastAsia="zh-CN"/>
              </w:rPr>
            </w:pPr>
          </w:p>
          <w:p w14:paraId="605C22AF" w14:textId="77777777" w:rsidR="00DF3654" w:rsidRDefault="00000000">
            <w:pPr>
              <w:pStyle w:val="TableText"/>
              <w:spacing w:before="75" w:line="249" w:lineRule="auto"/>
              <w:ind w:left="125" w:right="136" w:hanging="6"/>
              <w:jc w:val="both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饲料、饲料添加剂生产企业销售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的饲料、饲料添加剂未附具产品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质量检验合格证或者包装、标签</w:t>
            </w:r>
            <w:r>
              <w:rPr>
                <w:spacing w:val="5"/>
                <w:lang w:eastAsia="zh-CN"/>
              </w:rPr>
              <w:t xml:space="preserve"> 不符合规定</w:t>
            </w:r>
          </w:p>
        </w:tc>
        <w:tc>
          <w:tcPr>
            <w:tcW w:w="6379" w:type="dxa"/>
          </w:tcPr>
          <w:p w14:paraId="49AB8564" w14:textId="77777777" w:rsidR="00DF3654" w:rsidRDefault="00000000">
            <w:pPr>
              <w:pStyle w:val="TableText"/>
              <w:spacing w:before="110" w:line="252" w:lineRule="auto"/>
              <w:ind w:left="115" w:right="71" w:firstLine="5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《饲料和饲料添加剂管理条例》第四十一条第二款：饲料、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饲料添加剂生产企业销售的饲料、饲料添加剂未附具产品质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量检验合格证或者包装、标签不符合规定的，由县级以上地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方人民政府饲料管理部门责令改正；情节严重的，没收违法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 xml:space="preserve">所得和违法销售的产品，可以处违法销售的产品货值金额  </w:t>
            </w:r>
            <w:r>
              <w:rPr>
                <w:rFonts w:ascii="Times New Roman" w:eastAsia="Times New Roman" w:hAnsi="Times New Roman" w:cs="Times New Roman"/>
                <w:spacing w:val="2"/>
                <w:lang w:eastAsia="zh-CN"/>
              </w:rPr>
              <w:t>30%</w:t>
            </w:r>
            <w:r>
              <w:rPr>
                <w:spacing w:val="2"/>
                <w:lang w:eastAsia="zh-CN"/>
              </w:rPr>
              <w:t>以下罚款。</w:t>
            </w:r>
          </w:p>
        </w:tc>
        <w:tc>
          <w:tcPr>
            <w:tcW w:w="2773" w:type="dxa"/>
          </w:tcPr>
          <w:p w14:paraId="542923CB" w14:textId="77777777" w:rsidR="00DF3654" w:rsidRDefault="00DF3654">
            <w:pPr>
              <w:spacing w:line="336" w:lineRule="auto"/>
              <w:rPr>
                <w:lang w:eastAsia="zh-CN"/>
              </w:rPr>
            </w:pPr>
          </w:p>
          <w:p w14:paraId="494F141D" w14:textId="77777777" w:rsidR="00DF3654" w:rsidRDefault="00DF3654">
            <w:pPr>
              <w:spacing w:line="337" w:lineRule="auto"/>
              <w:rPr>
                <w:lang w:eastAsia="zh-CN"/>
              </w:rPr>
            </w:pPr>
          </w:p>
          <w:p w14:paraId="79C36F8D" w14:textId="286CE8A8" w:rsidR="00DF3654" w:rsidRDefault="00000000">
            <w:pPr>
              <w:pStyle w:val="TableText"/>
              <w:spacing w:before="75" w:line="241" w:lineRule="auto"/>
              <w:ind w:left="122" w:right="77" w:hanging="1"/>
              <w:rPr>
                <w:rFonts w:hint="eastAsia"/>
                <w:lang w:eastAsia="zh-CN"/>
              </w:rPr>
            </w:pPr>
            <w:r>
              <w:rPr>
                <w:spacing w:val="-15"/>
                <w:lang w:eastAsia="zh-CN"/>
              </w:rPr>
              <w:t>初次违法，限期内改正，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未造成危害后果的</w:t>
            </w:r>
          </w:p>
        </w:tc>
        <w:tc>
          <w:tcPr>
            <w:tcW w:w="1280" w:type="dxa"/>
          </w:tcPr>
          <w:p w14:paraId="599B7E50" w14:textId="77777777" w:rsidR="00DF3654" w:rsidRDefault="00DF3654">
            <w:pPr>
              <w:spacing w:line="277" w:lineRule="auto"/>
              <w:rPr>
                <w:lang w:eastAsia="zh-CN"/>
              </w:rPr>
            </w:pPr>
          </w:p>
          <w:p w14:paraId="3D49BA46" w14:textId="77777777" w:rsidR="00DF3654" w:rsidRDefault="00DF3654">
            <w:pPr>
              <w:spacing w:line="277" w:lineRule="auto"/>
              <w:rPr>
                <w:lang w:eastAsia="zh-CN"/>
              </w:rPr>
            </w:pPr>
          </w:p>
          <w:p w14:paraId="507BE8E5" w14:textId="77777777" w:rsidR="00DF3654" w:rsidRDefault="00DF3654">
            <w:pPr>
              <w:spacing w:line="277" w:lineRule="auto"/>
              <w:rPr>
                <w:lang w:eastAsia="zh-CN"/>
              </w:rPr>
            </w:pPr>
          </w:p>
          <w:p w14:paraId="3CA26E63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不予处罚</w:t>
            </w:r>
          </w:p>
        </w:tc>
      </w:tr>
      <w:tr w:rsidR="00DF3654" w14:paraId="7C2023FE" w14:textId="77777777">
        <w:trPr>
          <w:trHeight w:val="1169"/>
        </w:trPr>
        <w:tc>
          <w:tcPr>
            <w:tcW w:w="793" w:type="dxa"/>
          </w:tcPr>
          <w:p w14:paraId="263820F0" w14:textId="77777777" w:rsidR="00DF3654" w:rsidRDefault="00DF3654">
            <w:pPr>
              <w:spacing w:line="438" w:lineRule="auto"/>
            </w:pPr>
          </w:p>
          <w:p w14:paraId="52544E2F" w14:textId="77777777" w:rsidR="00DF3654" w:rsidRDefault="00000000">
            <w:pPr>
              <w:spacing w:before="66" w:line="192" w:lineRule="auto"/>
              <w:ind w:left="301"/>
              <w:rPr>
                <w:rFonts w:ascii="Times New Roman" w:eastAsia="宋体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 w:val="23"/>
                <w:szCs w:val="23"/>
                <w:lang w:eastAsia="zh-CN"/>
              </w:rPr>
              <w:t>12</w:t>
            </w:r>
          </w:p>
        </w:tc>
        <w:tc>
          <w:tcPr>
            <w:tcW w:w="3606" w:type="dxa"/>
          </w:tcPr>
          <w:p w14:paraId="0748475B" w14:textId="77777777" w:rsidR="00DF3654" w:rsidRDefault="00000000">
            <w:pPr>
              <w:pStyle w:val="TableText"/>
              <w:spacing w:before="305"/>
              <w:ind w:left="128" w:right="136" w:hanging="6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未达到畜禽养殖规模备案标准的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畜禽养殖者未建立养殖记录</w:t>
            </w:r>
          </w:p>
        </w:tc>
        <w:tc>
          <w:tcPr>
            <w:tcW w:w="6379" w:type="dxa"/>
          </w:tcPr>
          <w:p w14:paraId="7AE61F35" w14:textId="77777777" w:rsidR="00DF3654" w:rsidRDefault="00000000">
            <w:pPr>
              <w:pStyle w:val="TableText"/>
              <w:spacing w:before="146" w:line="246" w:lineRule="auto"/>
              <w:ind w:left="122" w:right="40" w:hanging="2"/>
              <w:jc w:val="both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《湖北省畜牧条例》第四十七条第二款：违反本条例第十八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条第二款规定未建立养殖记录的，责令改正</w:t>
            </w:r>
            <w:r>
              <w:rPr>
                <w:rFonts w:ascii="Times New Roman" w:eastAsia="Times New Roman" w:hAnsi="Times New Roman" w:cs="Times New Roman"/>
                <w:spacing w:val="6"/>
                <w:lang w:eastAsia="zh-CN"/>
              </w:rPr>
              <w:t>;</w:t>
            </w:r>
            <w:r>
              <w:rPr>
                <w:spacing w:val="6"/>
                <w:lang w:eastAsia="zh-CN"/>
              </w:rPr>
              <w:t>逾期未改正的，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给予警告，可以处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lang w:eastAsia="zh-CN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24"/>
                <w:w w:val="10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元以下罚款。</w:t>
            </w:r>
          </w:p>
        </w:tc>
        <w:tc>
          <w:tcPr>
            <w:tcW w:w="2773" w:type="dxa"/>
          </w:tcPr>
          <w:p w14:paraId="69483A73" w14:textId="3C2D1434" w:rsidR="00DF3654" w:rsidRDefault="00000000">
            <w:pPr>
              <w:pStyle w:val="TableText"/>
              <w:spacing w:before="304" w:line="241" w:lineRule="auto"/>
              <w:ind w:left="122" w:right="77" w:hanging="1"/>
              <w:rPr>
                <w:rFonts w:hint="eastAsia"/>
                <w:lang w:eastAsia="zh-CN"/>
              </w:rPr>
            </w:pPr>
            <w:r>
              <w:rPr>
                <w:spacing w:val="-15"/>
                <w:lang w:eastAsia="zh-CN"/>
              </w:rPr>
              <w:t>初次违法，限期内改正，</w:t>
            </w:r>
            <w:r>
              <w:rPr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未造成危害后果的</w:t>
            </w:r>
          </w:p>
        </w:tc>
        <w:tc>
          <w:tcPr>
            <w:tcW w:w="1280" w:type="dxa"/>
          </w:tcPr>
          <w:p w14:paraId="12F733E8" w14:textId="77777777" w:rsidR="00DF3654" w:rsidRDefault="00DF3654">
            <w:pPr>
              <w:spacing w:line="386" w:lineRule="auto"/>
              <w:rPr>
                <w:lang w:eastAsia="zh-CN"/>
              </w:rPr>
            </w:pPr>
          </w:p>
          <w:p w14:paraId="308F14DD" w14:textId="77777777" w:rsidR="00DF3654" w:rsidRDefault="00000000">
            <w:pPr>
              <w:pStyle w:val="TableText"/>
              <w:spacing w:before="75" w:line="226" w:lineRule="auto"/>
              <w:ind w:left="178"/>
              <w:rPr>
                <w:rFonts w:hint="eastAsia"/>
              </w:rPr>
            </w:pPr>
            <w:r>
              <w:rPr>
                <w:spacing w:val="4"/>
              </w:rPr>
              <w:t>不予罚款</w:t>
            </w:r>
          </w:p>
        </w:tc>
      </w:tr>
    </w:tbl>
    <w:p w14:paraId="7811D2F0" w14:textId="77777777" w:rsidR="00DF3654" w:rsidRDefault="00DF3654">
      <w:pPr>
        <w:pStyle w:val="a3"/>
        <w:spacing w:line="305" w:lineRule="auto"/>
      </w:pPr>
    </w:p>
    <w:sectPr w:rsidR="00DF3654">
      <w:footerReference w:type="default" r:id="rId10"/>
      <w:pgSz w:w="16838" w:h="11906" w:orient="landscape"/>
      <w:pgMar w:top="1589" w:right="1431" w:bottom="1495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BEF5" w14:textId="77777777" w:rsidR="0020348C" w:rsidRDefault="0020348C">
      <w:r>
        <w:separator/>
      </w:r>
    </w:p>
  </w:endnote>
  <w:endnote w:type="continuationSeparator" w:id="0">
    <w:p w14:paraId="7F8C296D" w14:textId="77777777" w:rsidR="0020348C" w:rsidRDefault="0020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9360" w14:textId="1B49043F" w:rsidR="00DF3654" w:rsidRDefault="00DF3654">
    <w:pPr>
      <w:spacing w:line="179" w:lineRule="auto"/>
      <w:ind w:left="448"/>
      <w:rPr>
        <w:rFonts w:ascii="Times New Roman" w:eastAsia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6AA4" w14:textId="5B34A566" w:rsidR="00DF3654" w:rsidRPr="00A42536" w:rsidRDefault="00DF3654" w:rsidP="00A425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5025" w14:textId="4EA8C8D3" w:rsidR="00DF3654" w:rsidRPr="00A42536" w:rsidRDefault="00DF3654" w:rsidP="00A42536">
    <w:pPr>
      <w:spacing w:line="179" w:lineRule="auto"/>
      <w:rPr>
        <w:rFonts w:ascii="Times New Roman" w:eastAsiaTheme="minorEastAsia" w:hAnsi="Times New Roman" w:cs="Times New Roman" w:hint="eastAsia"/>
        <w:sz w:val="28"/>
        <w:szCs w:val="28"/>
        <w:lang w:eastAsia="zh-C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2844" w14:textId="77777777" w:rsidR="00DF3654" w:rsidRDefault="00DF365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3383" w14:textId="77777777" w:rsidR="0020348C" w:rsidRDefault="0020348C">
      <w:r>
        <w:separator/>
      </w:r>
    </w:p>
  </w:footnote>
  <w:footnote w:type="continuationSeparator" w:id="0">
    <w:p w14:paraId="151B1610" w14:textId="77777777" w:rsidR="0020348C" w:rsidRDefault="0020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MyZDExOWNjOGIyZDcwZmFjODQ3ZDgxNjI3NGEzOTkifQ=="/>
  </w:docVars>
  <w:rsids>
    <w:rsidRoot w:val="00DF3654"/>
    <w:rsid w:val="0020348C"/>
    <w:rsid w:val="00A42536"/>
    <w:rsid w:val="00DF3654"/>
    <w:rsid w:val="00EE1792"/>
    <w:rsid w:val="274C0F6E"/>
    <w:rsid w:val="3C732A4B"/>
    <w:rsid w:val="5E246282"/>
    <w:rsid w:val="603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692ED0"/>
  <w15:docId w15:val="{CE0C8E4E-B0AC-44AB-8AEF-AB0BF4A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3"/>
      <w:szCs w:val="23"/>
    </w:rPr>
  </w:style>
  <w:style w:type="paragraph" w:styleId="a4">
    <w:name w:val="header"/>
    <w:basedOn w:val="a"/>
    <w:link w:val="a5"/>
    <w:rsid w:val="00A4253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253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425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253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省农业农村厅关于印发《湖北省农业农村领域</dc:title>
  <dc:creator>user</dc:creator>
  <cp:lastModifiedBy>白 木</cp:lastModifiedBy>
  <cp:revision>2</cp:revision>
  <dcterms:created xsi:type="dcterms:W3CDTF">2023-06-05T11:06:00Z</dcterms:created>
  <dcterms:modified xsi:type="dcterms:W3CDTF">2024-08-26T02:30:00Z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2023-11-06T09:06:33Z</vt:filetime>
  </property>
  <property fmtid="{D5CDD505-2E9C-101B-9397-08002B2CF9AE}" pid="4" name="KSOProductBuildVer">
    <vt:lpwstr>2052-12.1.0.16729</vt:lpwstr>
  </property>
  <property fmtid="{D5CDD505-2E9C-101B-9397-08002B2CF9AE}" pid="5" name="ICV">
    <vt:lpwstr>D9B41CBF44254764A6A4CF14F8402ABF_13</vt:lpwstr>
  </property>
</Properties>
</file>