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sz w:val="32"/>
          <w:szCs w:val="32"/>
        </w:rPr>
        <w:t>附件</w:t>
      </w:r>
      <w:r>
        <w:rPr>
          <w:rFonts w:hint="eastAsia" w:ascii="宋体" w:hAnsi="宋体" w:cs="宋体"/>
          <w:color w:val="333333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雷电防护装置公益性检测</w:t>
      </w:r>
      <w:r>
        <w:rPr>
          <w:rFonts w:hint="eastAsia" w:ascii="方正小标宋简体" w:eastAsia="方正小标宋简体"/>
          <w:sz w:val="44"/>
          <w:lang w:eastAsia="zh-CN"/>
        </w:rPr>
        <w:t>情况</w:t>
      </w:r>
      <w:r>
        <w:rPr>
          <w:rFonts w:hint="eastAsia" w:ascii="方正小标宋简体" w:eastAsia="方正小标宋简体"/>
          <w:sz w:val="44"/>
        </w:rPr>
        <w:t>表</w:t>
      </w:r>
    </w:p>
    <w:p>
      <w:pPr>
        <w:shd w:val="solid" w:color="FFFFFF" w:fill="auto"/>
        <w:autoSpaceDN w:val="0"/>
        <w:spacing w:line="540" w:lineRule="atLeast"/>
        <w:rPr>
          <w:rFonts w:ascii="宋体" w:hAnsi="宋体" w:eastAsia="宋体"/>
          <w:color w:val="333333"/>
          <w:shd w:val="clear" w:color="auto" w:fill="FFFFFF"/>
        </w:rPr>
      </w:pPr>
      <w:r>
        <w:rPr>
          <w:rFonts w:ascii="仿宋_GB2312" w:hAnsi="宋体"/>
          <w:b/>
          <w:color w:val="333333"/>
          <w:sz w:val="28"/>
          <w:shd w:val="clear" w:color="auto" w:fill="FFFFFF"/>
        </w:rPr>
        <w:t xml:space="preserve">                                          </w:t>
      </w:r>
      <w:r>
        <w:rPr>
          <w:rFonts w:hint="eastAsia" w:ascii="仿宋_GB2312" w:hAnsi="宋体"/>
          <w:b/>
          <w:color w:val="333333"/>
          <w:sz w:val="28"/>
          <w:shd w:val="clear" w:color="auto" w:fill="FFFFFF"/>
        </w:rPr>
        <w:t xml:space="preserve">    </w:t>
      </w:r>
      <w:r>
        <w:rPr>
          <w:rFonts w:ascii="仿宋_GB2312" w:hAnsi="宋体"/>
          <w:b/>
          <w:color w:val="333333"/>
          <w:sz w:val="28"/>
          <w:shd w:val="clear" w:color="auto" w:fill="FFFFFF"/>
        </w:rPr>
        <w:t xml:space="preserve">   No:</w:t>
      </w:r>
      <w:r>
        <w:rPr>
          <w:rFonts w:ascii="仿宋_GB2312" w:hAnsi="宋体"/>
          <w:b/>
          <w:color w:val="333333"/>
          <w:sz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宋体"/>
          <w:b/>
          <w:color w:val="333333"/>
          <w:sz w:val="28"/>
          <w:u w:val="single"/>
          <w:shd w:val="clear" w:color="auto" w:fill="FFFFFF"/>
        </w:rPr>
        <w:t xml:space="preserve">  </w:t>
      </w:r>
      <w:r>
        <w:rPr>
          <w:rFonts w:ascii="仿宋_GB2312" w:hAnsi="宋体"/>
          <w:b/>
          <w:color w:val="333333"/>
          <w:sz w:val="28"/>
          <w:u w:val="single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jc w:val="center"/>
        <w:rPr>
          <w:rFonts w:ascii="微软雅黑" w:hAnsi="微软雅黑" w:eastAsia="微软雅黑"/>
          <w:color w:val="333333"/>
          <w:shd w:val="clear" w:color="auto" w:fill="FFFFFF"/>
        </w:rPr>
      </w:pPr>
      <w:r>
        <w:rPr>
          <w:rFonts w:ascii="微软雅黑" w:hAnsi="微软雅黑" w:eastAsia="微软雅黑"/>
          <w:color w:val="333333"/>
          <w:shd w:val="clear" w:color="auto" w:fill="FFFFFF"/>
        </w:rPr>
        <w:t xml:space="preserve">       </w:t>
      </w:r>
    </w:p>
    <w:tbl>
      <w:tblPr>
        <w:tblStyle w:val="6"/>
        <w:tblW w:w="1065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5"/>
        <w:gridCol w:w="2835"/>
        <w:gridCol w:w="1935"/>
        <w:gridCol w:w="292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单</w:t>
            </w:r>
            <w:r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位</w:t>
            </w:r>
          </w:p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（印章）</w:t>
            </w:r>
          </w:p>
        </w:tc>
        <w:tc>
          <w:tcPr>
            <w:tcW w:w="76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统一社会</w:t>
            </w:r>
          </w:p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信用代码</w:t>
            </w:r>
          </w:p>
        </w:tc>
        <w:tc>
          <w:tcPr>
            <w:tcW w:w="76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单位地址</w:t>
            </w:r>
          </w:p>
        </w:tc>
        <w:tc>
          <w:tcPr>
            <w:tcW w:w="76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安全责任人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联系电话</w:t>
            </w:r>
          </w:p>
        </w:tc>
        <w:tc>
          <w:tcPr>
            <w:tcW w:w="29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textAlignment w:val="top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经办人</w:t>
            </w:r>
          </w:p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（身份证号）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联系电话</w:t>
            </w:r>
          </w:p>
        </w:tc>
        <w:tc>
          <w:tcPr>
            <w:tcW w:w="29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textAlignment w:val="top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  <w:t>检测机构</w:t>
            </w:r>
          </w:p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  <w:t>（印章）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  <w:t>检测时间</w:t>
            </w:r>
          </w:p>
        </w:tc>
        <w:tc>
          <w:tcPr>
            <w:tcW w:w="29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textAlignment w:val="top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统一社会</w:t>
            </w:r>
          </w:p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信用代码</w:t>
            </w:r>
          </w:p>
        </w:tc>
        <w:tc>
          <w:tcPr>
            <w:tcW w:w="76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textAlignment w:val="top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32"/>
                <w:shd w:val="clear" w:color="auto" w:fill="FFFFFF"/>
              </w:rPr>
              <w:t>单位地址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  <w:t>联系人</w:t>
            </w:r>
          </w:p>
        </w:tc>
        <w:tc>
          <w:tcPr>
            <w:tcW w:w="29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textAlignment w:val="top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540" w:lineRule="atLeast"/>
              <w:jc w:val="center"/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32"/>
                <w:shd w:val="clear" w:color="auto" w:fill="FFFFFF"/>
                <w:lang w:eastAsia="zh-CN"/>
              </w:rPr>
              <w:t>检测结果</w:t>
            </w:r>
          </w:p>
        </w:tc>
        <w:tc>
          <w:tcPr>
            <w:tcW w:w="76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textAlignment w:val="top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540" w:lineRule="atLeast"/>
        <w:jc w:val="center"/>
      </w:pPr>
      <w:r>
        <w:rPr>
          <w:rFonts w:ascii="仿宋" w:hAnsi="仿宋" w:eastAsia="仿宋" w:cs="仿宋"/>
          <w:color w:val="333333"/>
          <w:shd w:val="clear" w:color="auto" w:fill="FFFFFF"/>
        </w:rPr>
        <w:t>（此表</w:t>
      </w:r>
      <w:r>
        <w:rPr>
          <w:rFonts w:hint="eastAsia" w:ascii="仿宋" w:hAnsi="仿宋" w:eastAsia="仿宋" w:cs="仿宋"/>
          <w:color w:val="333333"/>
          <w:shd w:val="clear" w:color="auto" w:fill="FFFFFF"/>
          <w:lang w:eastAsia="zh-CN"/>
        </w:rPr>
        <w:t>一式两份</w:t>
      </w:r>
      <w:r>
        <w:rPr>
          <w:rFonts w:ascii="仿宋" w:hAnsi="仿宋" w:eastAsia="仿宋" w:cs="仿宋"/>
          <w:color w:val="333333"/>
          <w:shd w:val="clear" w:color="auto" w:fill="FFFFFF"/>
        </w:rPr>
        <w:t>）</w:t>
      </w:r>
    </w:p>
    <w:sectPr>
      <w:pgSz w:w="11906" w:h="16838"/>
      <w:pgMar w:top="2098" w:right="1531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32"/>
    <w:rsid w:val="00094BFE"/>
    <w:rsid w:val="00263582"/>
    <w:rsid w:val="004014AF"/>
    <w:rsid w:val="00547447"/>
    <w:rsid w:val="005B2C32"/>
    <w:rsid w:val="006B6D69"/>
    <w:rsid w:val="00AF078C"/>
    <w:rsid w:val="00BF1E67"/>
    <w:rsid w:val="00D01012"/>
    <w:rsid w:val="09E54C2D"/>
    <w:rsid w:val="34D677E4"/>
    <w:rsid w:val="4D2E2B7B"/>
    <w:rsid w:val="4FFC2ABD"/>
    <w:rsid w:val="54E3424B"/>
    <w:rsid w:val="BFD1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bb074385-9e9a-413f-a9e7-26e18e16a7ed</errorID>
      <errorWord xmlns="http://schemas.wps.cn/vas-ai-hub/contract-review">一式二份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一式两份</item>
      </candidateList>
      <explain xmlns="http://schemas.wps.cn/vas-ai-hub/contract-review"/>
      <paraID xmlns="http://schemas.wps.cn/vas-ai-hub/contract-review">786D2527</paraID>
      <start xmlns="http://schemas.wps.cn/vas-ai-hub/contract-review">3</start>
      <end xmlns="http://schemas.wps.cn/vas-ai-hub/contract-review">7</end>
      <status xmlns="http://schemas.wps.cn/vas-ai-hub/contract-review">modified</status>
      <modifiedWord xmlns="http://schemas.wps.cn/vas-ai-hub/contract-review">一式两份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55d256d-2466-419e-8d29-f43c33877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74</Characters>
  <Lines>1</Lines>
  <Paragraphs>1</Paragraphs>
  <TotalTime>17</TotalTime>
  <ScaleCrop>false</ScaleCrop>
  <LinksUpToDate>false</LinksUpToDate>
  <CharactersWithSpaces>167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2023-03-03T09:14:00Z</dcterms:created>
  <dc:creator>HP</dc:creator>
  <cp:lastModifiedBy>周密:部门核签</cp:lastModifiedBy>
  <cp:lastPrinted>2026-06-23T14:31:01Z</cp:lastPrinted>
  <dcterms:modified xsi:type="dcterms:W3CDTF">2026-06-23T14:57:28Z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eyJoZGlkIjoiNDI3OWU0MmUzYTk5ODg5NzU2YWU0NjA4OWMwMWI1ZjkiLCJ1c2VySWQiOiI4MjgyMDQ2MDAifQ==</vt:lpwstr>
  </property>
  <property fmtid="{D5CDD505-2E9C-101B-9397-08002B2CF9AE}" pid="3" name="KSOProductBuildVer">
    <vt:lpwstr>2052-11.8.2.12313</vt:lpwstr>
  </property>
  <property fmtid="{D5CDD505-2E9C-101B-9397-08002B2CF9AE}" pid="4" name="ICV">
    <vt:lpwstr>21C13EC8911940BA904AF3FEFBECEE6C_12</vt:lpwstr>
  </property>
</Properties>
</file>