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1" w:name="_GoBack"/>
      <w:bookmarkStart w:id="0" w:name="OLE_LINK1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潜江市</w:t>
      </w:r>
      <w:r>
        <w:rPr>
          <w:rFonts w:hint="eastAsia" w:ascii="Times New Roman" w:hAnsi="Times New Roman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年度拟实施工伤预防项目名单</w:t>
      </w:r>
    </w:p>
    <w:bookmarkEnd w:id="1"/>
    <w:p>
      <w:pPr>
        <w:rPr>
          <w:rFonts w:hint="eastAsia" w:ascii="方正仿宋_GB2312" w:hAnsi="方正仿宋_GB2312" w:eastAsia="方正仿宋_GB2312" w:cs="方正仿宋_GB2312"/>
          <w:color w:val="auto"/>
        </w:rPr>
      </w:pPr>
    </w:p>
    <w:tbl>
      <w:tblPr>
        <w:tblStyle w:val="3"/>
        <w:tblW w:w="96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294"/>
        <w:gridCol w:w="1685"/>
        <w:gridCol w:w="2421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val="en-US" w:eastAsia="zh-CN"/>
              </w:rPr>
              <w:t>预算费用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val="en-US" w:eastAsia="zh-CN"/>
              </w:rPr>
              <w:t>计划实施时间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val="en-US" w:eastAsia="zh-CN"/>
              </w:rPr>
              <w:t>项目管理部门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潜江市2026年新就业形态即时配送从业人员工伤预防宣传项目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10万元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2026年5月至2026年10月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潜江市重点行业企业职业病防治专项培训项目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16万元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2026年5月至2026年10月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市卫健委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95D27"/>
    <w:rsid w:val="05495D27"/>
    <w:rsid w:val="158008B1"/>
    <w:rsid w:val="2076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2025-06-10T09:49:00Z</dcterms:created>
  <dc:creator>rsj</dc:creator>
  <cp:lastModifiedBy>ggj</cp:lastModifiedBy>
  <dcterms:modified xsi:type="dcterms:W3CDTF">2026-04-17T06:57:03Z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ACE2E99C07384A5BA83D3B2150AF7766</vt:lpwstr>
  </property>
</Properties>
</file>