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专利转移转化补贴拟发放名单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048"/>
        <w:gridCol w:w="3048"/>
        <w:gridCol w:w="914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拟发放企业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转让方名称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受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受让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湖北从力生物科技有限公司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中国水产科学研究院长江水产研究所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湖北绿亿园食品科技有限公司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湖北省农业科学院农产品加工与核农技术研究所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湖北省双为农业科技有限公司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湖北潜网生态小龙虾产业园集团有限公司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湖北省农业科学院农产品加工与核农技术研究所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湖北楚虾王食品科技有限公司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湖北省农业科学院农产品加工与核农技术研究所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k4YjFiZmY2ZGFhM2M2ZGM1Y2YzYzJjODcxMTYifQ=="/>
  </w:docVars>
  <w:rsids>
    <w:rsidRoot w:val="59C866F7"/>
    <w:rsid w:val="03E15F94"/>
    <w:rsid w:val="075D661B"/>
    <w:rsid w:val="09297778"/>
    <w:rsid w:val="14EB7F7D"/>
    <w:rsid w:val="15343C55"/>
    <w:rsid w:val="17287EA0"/>
    <w:rsid w:val="1B090238"/>
    <w:rsid w:val="2CBB40D0"/>
    <w:rsid w:val="32E10EB6"/>
    <w:rsid w:val="33751688"/>
    <w:rsid w:val="344352E2"/>
    <w:rsid w:val="4A5446BF"/>
    <w:rsid w:val="59C866F7"/>
    <w:rsid w:val="6890028C"/>
    <w:rsid w:val="6D952C79"/>
    <w:rsid w:val="755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1"/>
    <w:qFormat/>
    <w:uiPriority w:val="0"/>
    <w:pPr>
      <w:widowControl w:val="0"/>
      <w:spacing w:beforeLines="0" w:beforeAutospacing="0" w:afterAutospacing="0"/>
      <w:jc w:val="both"/>
    </w:pPr>
    <w:rPr>
      <w:rFonts w:ascii="Calibri" w:hAnsi="Calibri" w:eastAsia="宋体" w:cs="黑体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676</Characters>
  <Lines>0</Lines>
  <Paragraphs>0</Paragraphs>
  <TotalTime>7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2023-05-11T00:39:00Z</dcterms:created>
  <dc:creator>xj</dc:creator>
  <cp:lastModifiedBy>花看半开</cp:lastModifiedBy>
  <cp:lastPrinted>2023-05-12T06:41:00Z</cp:lastPrinted>
  <dcterms:modified xsi:type="dcterms:W3CDTF">2023-05-12T06:49:53Z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C281A8C7701241AABF53500D3073552A_13</vt:lpwstr>
  </property>
</Properties>
</file>