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240A9">
      <w:pPr>
        <w:rPr>
          <w:rFonts w:hint="eastAsia" w:ascii="黑体" w:hAnsi="黑体" w:eastAsia="黑体" w:cs="黑体"/>
          <w:i w:val="0"/>
          <w:iCs w:val="0"/>
          <w:color w:val="auto"/>
          <w:sz w:val="32"/>
          <w:szCs w:val="32"/>
          <w:u w:val="none"/>
          <w:lang w:val="en-US" w:eastAsia="zh-CN"/>
        </w:rPr>
      </w:pPr>
      <w:bookmarkStart w:id="0" w:name="_GoBack"/>
      <w:bookmarkEnd w:id="0"/>
      <w:r>
        <w:rPr>
          <w:rFonts w:hint="eastAsia" w:ascii="黑体" w:hAnsi="黑体" w:eastAsia="黑体" w:cs="黑体"/>
          <w:i w:val="0"/>
          <w:iCs w:val="0"/>
          <w:color w:val="auto"/>
          <w:sz w:val="32"/>
          <w:szCs w:val="32"/>
          <w:u w:val="none"/>
        </w:rPr>
        <w:t>附件</w:t>
      </w:r>
      <w:r>
        <w:rPr>
          <w:rFonts w:hint="eastAsia" w:ascii="黑体" w:hAnsi="黑体" w:eastAsia="黑体" w:cs="黑体"/>
          <w:i w:val="0"/>
          <w:iCs w:val="0"/>
          <w:color w:val="auto"/>
          <w:sz w:val="32"/>
          <w:szCs w:val="32"/>
          <w:u w:val="none"/>
          <w:lang w:eastAsia="zh-CN"/>
        </w:rPr>
        <w:t>：</w:t>
      </w:r>
    </w:p>
    <w:p w14:paraId="3D49066F">
      <w:pPr>
        <w:jc w:val="center"/>
        <w:rPr>
          <w:rFonts w:hint="eastAsia" w:ascii="方正小标宋简体" w:hAnsi="方正小标宋简体" w:eastAsia="方正小标宋简体" w:cs="方正小标宋简体"/>
          <w:b w:val="0"/>
          <w:bCs w:val="0"/>
          <w:i w:val="0"/>
          <w:iCs w:val="0"/>
          <w:color w:val="auto"/>
          <w:sz w:val="44"/>
          <w:szCs w:val="44"/>
          <w:u w:val="none"/>
          <w:lang w:eastAsia="zh-CN"/>
        </w:rPr>
      </w:pPr>
      <w:r>
        <w:rPr>
          <w:rFonts w:hint="eastAsia" w:ascii="方正小标宋简体" w:hAnsi="方正小标宋简体" w:eastAsia="方正小标宋简体" w:cs="方正小标宋简体"/>
          <w:b w:val="0"/>
          <w:bCs w:val="0"/>
          <w:i w:val="0"/>
          <w:iCs w:val="0"/>
          <w:color w:val="auto"/>
          <w:sz w:val="44"/>
          <w:szCs w:val="44"/>
          <w:u w:val="none"/>
          <w:lang w:eastAsia="zh-CN"/>
        </w:rPr>
        <w:t>潜江市文化和旅游局部分</w:t>
      </w:r>
      <w:r>
        <w:rPr>
          <w:rFonts w:hint="eastAsia" w:ascii="方正小标宋简体" w:hAnsi="方正小标宋简体" w:eastAsia="方正小标宋简体" w:cs="方正小标宋简体"/>
          <w:b w:val="0"/>
          <w:bCs w:val="0"/>
          <w:i w:val="0"/>
          <w:iCs w:val="0"/>
          <w:color w:val="auto"/>
          <w:sz w:val="44"/>
          <w:szCs w:val="44"/>
          <w:u w:val="none"/>
        </w:rPr>
        <w:t>行政处罚</w:t>
      </w:r>
      <w:r>
        <w:rPr>
          <w:rFonts w:hint="eastAsia" w:ascii="方正小标宋简体" w:hAnsi="方正小标宋简体" w:eastAsia="方正小标宋简体" w:cs="方正小标宋简体"/>
          <w:b w:val="0"/>
          <w:bCs w:val="0"/>
          <w:i w:val="0"/>
          <w:iCs w:val="0"/>
          <w:color w:val="auto"/>
          <w:sz w:val="44"/>
          <w:szCs w:val="44"/>
          <w:u w:val="none"/>
          <w:lang w:eastAsia="zh-CN"/>
        </w:rPr>
        <w:t>事项</w:t>
      </w:r>
      <w:r>
        <w:rPr>
          <w:rFonts w:hint="eastAsia" w:ascii="方正小标宋简体" w:hAnsi="方正小标宋简体" w:eastAsia="方正小标宋简体" w:cs="方正小标宋简体"/>
          <w:b w:val="0"/>
          <w:bCs w:val="0"/>
          <w:i w:val="0"/>
          <w:iCs w:val="0"/>
          <w:color w:val="auto"/>
          <w:sz w:val="44"/>
          <w:szCs w:val="44"/>
          <w:u w:val="none"/>
        </w:rPr>
        <w:t>裁量基准</w:t>
      </w:r>
      <w:r>
        <w:rPr>
          <w:rFonts w:hint="eastAsia" w:ascii="方正小标宋简体" w:hAnsi="方正小标宋简体" w:eastAsia="方正小标宋简体" w:cs="方正小标宋简体"/>
          <w:b w:val="0"/>
          <w:bCs w:val="0"/>
          <w:i w:val="0"/>
          <w:iCs w:val="0"/>
          <w:color w:val="auto"/>
          <w:sz w:val="44"/>
          <w:szCs w:val="44"/>
          <w:u w:val="none"/>
          <w:lang w:eastAsia="zh-CN"/>
        </w:rPr>
        <w:t>（</w:t>
      </w:r>
      <w:r>
        <w:rPr>
          <w:rFonts w:hint="eastAsia" w:ascii="方正小标宋简体" w:hAnsi="方正小标宋简体" w:eastAsia="方正小标宋简体" w:cs="方正小标宋简体"/>
          <w:b w:val="0"/>
          <w:bCs w:val="0"/>
          <w:i w:val="0"/>
          <w:iCs w:val="0"/>
          <w:color w:val="auto"/>
          <w:sz w:val="44"/>
          <w:szCs w:val="44"/>
          <w:u w:val="none"/>
          <w:lang w:val="en-US" w:eastAsia="zh-CN"/>
        </w:rPr>
        <w:t>2026年新增</w:t>
      </w:r>
      <w:r>
        <w:rPr>
          <w:rFonts w:hint="eastAsia" w:ascii="方正小标宋简体" w:hAnsi="方正小标宋简体" w:eastAsia="方正小标宋简体" w:cs="方正小标宋简体"/>
          <w:b w:val="0"/>
          <w:bCs w:val="0"/>
          <w:i w:val="0"/>
          <w:iCs w:val="0"/>
          <w:color w:val="auto"/>
          <w:sz w:val="44"/>
          <w:szCs w:val="44"/>
          <w:u w:val="none"/>
          <w:lang w:eastAsia="zh-CN"/>
        </w:rPr>
        <w:t>）</w:t>
      </w:r>
    </w:p>
    <w:tbl>
      <w:tblPr>
        <w:tblStyle w:val="5"/>
        <w:tblW w:w="14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820"/>
        <w:gridCol w:w="4470"/>
        <w:gridCol w:w="2355"/>
        <w:gridCol w:w="945"/>
        <w:gridCol w:w="3004"/>
      </w:tblGrid>
      <w:tr w14:paraId="6FD3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7" w:type="dxa"/>
            <w:shd w:val="clear" w:color="auto" w:fill="auto"/>
            <w:vAlign w:val="center"/>
          </w:tcPr>
          <w:p w14:paraId="16E4C1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方正楷体_GB2312" w:hAnsi="方正楷体_GB2312" w:eastAsia="方正楷体_GB2312" w:cs="方正楷体_GB2312"/>
                <w:b w:val="0"/>
                <w:bCs w:val="0"/>
                <w:i w:val="0"/>
                <w:iCs w:val="0"/>
                <w:color w:val="auto"/>
                <w:kern w:val="2"/>
                <w:sz w:val="24"/>
                <w:szCs w:val="24"/>
                <w:u w:val="none"/>
                <w:lang w:val="en-US" w:eastAsia="zh-CN" w:bidi="ar-SA"/>
              </w:rPr>
            </w:pPr>
            <w:r>
              <w:rPr>
                <w:rFonts w:hint="eastAsia" w:ascii="方正楷体_GB2312" w:hAnsi="方正楷体_GB2312" w:eastAsia="方正楷体_GB2312" w:cs="方正楷体_GB2312"/>
                <w:b w:val="0"/>
                <w:bCs w:val="0"/>
                <w:i w:val="0"/>
                <w:iCs w:val="0"/>
                <w:color w:val="auto"/>
                <w:sz w:val="24"/>
                <w:szCs w:val="24"/>
                <w:u w:val="none"/>
              </w:rPr>
              <w:t>序号</w:t>
            </w:r>
          </w:p>
        </w:tc>
        <w:tc>
          <w:tcPr>
            <w:tcW w:w="2820" w:type="dxa"/>
            <w:shd w:val="clear" w:color="auto" w:fill="auto"/>
            <w:vAlign w:val="center"/>
          </w:tcPr>
          <w:p w14:paraId="269B2E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方正楷体_GB2312" w:hAnsi="方正楷体_GB2312" w:eastAsia="方正楷体_GB2312" w:cs="方正楷体_GB2312"/>
                <w:b w:val="0"/>
                <w:bCs w:val="0"/>
                <w:i w:val="0"/>
                <w:iCs w:val="0"/>
                <w:color w:val="auto"/>
                <w:kern w:val="2"/>
                <w:sz w:val="24"/>
                <w:szCs w:val="24"/>
                <w:u w:val="none"/>
                <w:lang w:val="en-US" w:eastAsia="zh-CN" w:bidi="ar-SA"/>
              </w:rPr>
            </w:pPr>
            <w:r>
              <w:rPr>
                <w:rFonts w:hint="eastAsia" w:ascii="方正楷体_GB2312" w:hAnsi="方正楷体_GB2312" w:eastAsia="方正楷体_GB2312" w:cs="方正楷体_GB2312"/>
                <w:b w:val="0"/>
                <w:bCs w:val="0"/>
                <w:i w:val="0"/>
                <w:iCs w:val="0"/>
                <w:color w:val="auto"/>
                <w:sz w:val="24"/>
                <w:szCs w:val="24"/>
                <w:u w:val="none"/>
              </w:rPr>
              <w:t>执法事项</w:t>
            </w:r>
          </w:p>
        </w:tc>
        <w:tc>
          <w:tcPr>
            <w:tcW w:w="4470" w:type="dxa"/>
            <w:shd w:val="clear" w:color="auto" w:fill="auto"/>
            <w:vAlign w:val="center"/>
          </w:tcPr>
          <w:p w14:paraId="0221F2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方正楷体_GB2312" w:hAnsi="方正楷体_GB2312" w:eastAsia="方正楷体_GB2312" w:cs="方正楷体_GB2312"/>
                <w:b w:val="0"/>
                <w:bCs w:val="0"/>
                <w:i w:val="0"/>
                <w:iCs w:val="0"/>
                <w:color w:val="auto"/>
                <w:kern w:val="2"/>
                <w:sz w:val="24"/>
                <w:szCs w:val="24"/>
                <w:u w:val="none"/>
                <w:lang w:val="en-US" w:eastAsia="zh-CN" w:bidi="ar-SA"/>
              </w:rPr>
            </w:pPr>
            <w:r>
              <w:rPr>
                <w:rFonts w:hint="eastAsia" w:ascii="方正楷体_GB2312" w:hAnsi="方正楷体_GB2312" w:eastAsia="方正楷体_GB2312" w:cs="方正楷体_GB2312"/>
                <w:b w:val="0"/>
                <w:bCs w:val="0"/>
                <w:i w:val="0"/>
                <w:iCs w:val="0"/>
                <w:color w:val="auto"/>
                <w:sz w:val="24"/>
                <w:szCs w:val="24"/>
                <w:u w:val="none"/>
              </w:rPr>
              <w:t>处罚依据</w:t>
            </w:r>
          </w:p>
        </w:tc>
        <w:tc>
          <w:tcPr>
            <w:tcW w:w="2355" w:type="dxa"/>
            <w:shd w:val="clear" w:color="auto" w:fill="auto"/>
            <w:vAlign w:val="center"/>
          </w:tcPr>
          <w:p w14:paraId="0ED287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方正楷体_GB2312" w:hAnsi="方正楷体_GB2312" w:eastAsia="方正楷体_GB2312" w:cs="方正楷体_GB2312"/>
                <w:b w:val="0"/>
                <w:bCs w:val="0"/>
                <w:i w:val="0"/>
                <w:iCs w:val="0"/>
                <w:color w:val="auto"/>
                <w:kern w:val="2"/>
                <w:sz w:val="24"/>
                <w:szCs w:val="24"/>
                <w:u w:val="none"/>
                <w:lang w:val="en-US" w:eastAsia="zh-CN" w:bidi="ar-SA"/>
              </w:rPr>
            </w:pPr>
            <w:r>
              <w:rPr>
                <w:rFonts w:hint="eastAsia" w:ascii="方正楷体_GB2312" w:hAnsi="方正楷体_GB2312" w:eastAsia="方正楷体_GB2312" w:cs="方正楷体_GB2312"/>
                <w:b w:val="0"/>
                <w:bCs w:val="0"/>
                <w:i w:val="0"/>
                <w:iCs w:val="0"/>
                <w:color w:val="auto"/>
                <w:sz w:val="24"/>
                <w:szCs w:val="24"/>
                <w:u w:val="none"/>
              </w:rPr>
              <w:t>裁量情形</w:t>
            </w:r>
          </w:p>
        </w:tc>
        <w:tc>
          <w:tcPr>
            <w:tcW w:w="945" w:type="dxa"/>
            <w:shd w:val="clear" w:color="auto" w:fill="auto"/>
            <w:vAlign w:val="center"/>
          </w:tcPr>
          <w:p w14:paraId="10CEE8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方正楷体_GB2312" w:hAnsi="方正楷体_GB2312" w:eastAsia="方正楷体_GB2312" w:cs="方正楷体_GB2312"/>
                <w:b w:val="0"/>
                <w:bCs w:val="0"/>
                <w:i w:val="0"/>
                <w:iCs w:val="0"/>
                <w:color w:val="auto"/>
                <w:kern w:val="2"/>
                <w:sz w:val="24"/>
                <w:szCs w:val="24"/>
                <w:u w:val="none"/>
                <w:lang w:val="en-US" w:eastAsia="zh-CN" w:bidi="ar-SA"/>
              </w:rPr>
            </w:pPr>
            <w:r>
              <w:rPr>
                <w:rFonts w:hint="eastAsia" w:ascii="方正楷体_GB2312" w:hAnsi="方正楷体_GB2312" w:eastAsia="方正楷体_GB2312" w:cs="方正楷体_GB2312"/>
                <w:b w:val="0"/>
                <w:bCs w:val="0"/>
                <w:i w:val="0"/>
                <w:iCs w:val="0"/>
                <w:color w:val="auto"/>
                <w:sz w:val="24"/>
                <w:szCs w:val="24"/>
                <w:u w:val="none"/>
              </w:rPr>
              <w:t>裁量阶次</w:t>
            </w:r>
          </w:p>
        </w:tc>
        <w:tc>
          <w:tcPr>
            <w:tcW w:w="3004" w:type="dxa"/>
            <w:shd w:val="clear" w:color="auto" w:fill="auto"/>
            <w:vAlign w:val="center"/>
          </w:tcPr>
          <w:p w14:paraId="38B122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方正楷体_GB2312" w:hAnsi="方正楷体_GB2312" w:eastAsia="方正楷体_GB2312" w:cs="方正楷体_GB2312"/>
                <w:b w:val="0"/>
                <w:bCs w:val="0"/>
                <w:i w:val="0"/>
                <w:iCs w:val="0"/>
                <w:color w:val="auto"/>
                <w:kern w:val="2"/>
                <w:sz w:val="24"/>
                <w:szCs w:val="24"/>
                <w:u w:val="none"/>
                <w:lang w:val="en-US" w:eastAsia="zh-CN" w:bidi="ar-SA"/>
              </w:rPr>
            </w:pPr>
            <w:r>
              <w:rPr>
                <w:rFonts w:hint="eastAsia" w:ascii="方正楷体_GB2312" w:hAnsi="方正楷体_GB2312" w:eastAsia="方正楷体_GB2312" w:cs="方正楷体_GB2312"/>
                <w:b w:val="0"/>
                <w:bCs w:val="0"/>
                <w:i w:val="0"/>
                <w:iCs w:val="0"/>
                <w:color w:val="auto"/>
                <w:sz w:val="24"/>
                <w:szCs w:val="24"/>
                <w:u w:val="none"/>
              </w:rPr>
              <w:t>裁量幅度</w:t>
            </w:r>
          </w:p>
        </w:tc>
      </w:tr>
      <w:tr w14:paraId="77FC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shd w:val="clear" w:color="auto" w:fill="auto"/>
            <w:vAlign w:val="center"/>
          </w:tcPr>
          <w:p w14:paraId="25470B88">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jc w:val="center"/>
              <w:textAlignment w:val="center"/>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i w:val="0"/>
                <w:iCs w:val="0"/>
                <w:color w:val="auto"/>
                <w:sz w:val="21"/>
                <w:szCs w:val="21"/>
                <w:u w:val="none"/>
                <w:lang w:val="en-US" w:eastAsia="zh-CN"/>
              </w:rPr>
              <w:t>1</w:t>
            </w:r>
          </w:p>
        </w:tc>
        <w:tc>
          <w:tcPr>
            <w:tcW w:w="2820" w:type="dxa"/>
            <w:shd w:val="clear" w:color="auto" w:fill="auto"/>
            <w:vAlign w:val="center"/>
          </w:tcPr>
          <w:p w14:paraId="0A60B88C">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对违反《互联网上网服务营业场所管理条例》的规定被吊销《网络文化经营许可证》的互联网上网服务营业场所经营单位的法定代表人或者主要负责人的行政处罚</w:t>
            </w:r>
          </w:p>
        </w:tc>
        <w:tc>
          <w:tcPr>
            <w:tcW w:w="4470" w:type="dxa"/>
            <w:shd w:val="clear" w:color="auto" w:fill="auto"/>
            <w:vAlign w:val="center"/>
          </w:tcPr>
          <w:p w14:paraId="2D589568">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《互联网上网服务营业场所管理条例》</w:t>
            </w:r>
          </w:p>
          <w:p w14:paraId="7032156D">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第三十六条第一款：互联网上网服务营业场所经营单位违反本条例的规定，被吊销《网络文化经营许可证》的，自被吊销《网络文化经营许可证》之日起5年内，其法定代表人或者主要负责人不得担任互联网上网服务营业场所经营单位的法定代表人或者主要负责人。</w:t>
            </w:r>
          </w:p>
        </w:tc>
        <w:tc>
          <w:tcPr>
            <w:tcW w:w="2355" w:type="dxa"/>
            <w:shd w:val="clear" w:color="auto" w:fill="auto"/>
            <w:vAlign w:val="center"/>
          </w:tcPr>
          <w:p w14:paraId="578363FD">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互联网上网服务营业场所经营单位违反</w:t>
            </w:r>
            <w:r>
              <w:rPr>
                <w:rFonts w:hint="eastAsia" w:ascii="仿宋_GB2312" w:hAnsi="仿宋_GB2312" w:eastAsia="仿宋_GB2312" w:cs="仿宋_GB2312"/>
                <w:i w:val="0"/>
                <w:iCs w:val="0"/>
                <w:color w:val="auto"/>
                <w:sz w:val="21"/>
                <w:szCs w:val="21"/>
                <w:u w:val="none"/>
                <w:lang w:val="en-US" w:eastAsia="zh-CN"/>
              </w:rPr>
              <w:t>《互联网上网服务营业场所管理条例》</w:t>
            </w:r>
            <w:r>
              <w:rPr>
                <w:rFonts w:hint="eastAsia" w:ascii="仿宋_GB2312" w:hAnsi="仿宋_GB2312" w:eastAsia="仿宋_GB2312" w:cs="仿宋_GB2312"/>
                <w:b w:val="0"/>
                <w:bCs w:val="0"/>
                <w:i w:val="0"/>
                <w:iCs w:val="0"/>
                <w:color w:val="auto"/>
                <w:sz w:val="21"/>
                <w:szCs w:val="21"/>
                <w:u w:val="none"/>
                <w:vertAlign w:val="baseline"/>
                <w:lang w:val="en-US" w:eastAsia="zh-CN"/>
              </w:rPr>
              <w:t>的规定，被吊销《网络文化经营许可证》</w:t>
            </w:r>
          </w:p>
        </w:tc>
        <w:tc>
          <w:tcPr>
            <w:tcW w:w="945" w:type="dxa"/>
            <w:shd w:val="clear" w:color="auto" w:fill="auto"/>
            <w:vAlign w:val="center"/>
          </w:tcPr>
          <w:p w14:paraId="3E82E096">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p>
        </w:tc>
        <w:tc>
          <w:tcPr>
            <w:tcW w:w="3004" w:type="dxa"/>
            <w:shd w:val="clear" w:color="auto" w:fill="auto"/>
            <w:vAlign w:val="center"/>
          </w:tcPr>
          <w:p w14:paraId="057377C8">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自互联网上网服务营业场所经营单被吊销《网络文化经营许可证》之日起5年内，法定代表人或者主要负责人不得担任互联网上网服务营业场所经营单位的法定代表人或者主要负责人。</w:t>
            </w:r>
          </w:p>
        </w:tc>
      </w:tr>
      <w:tr w14:paraId="6BE8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shd w:val="clear" w:color="auto" w:fill="auto"/>
            <w:vAlign w:val="center"/>
          </w:tcPr>
          <w:p w14:paraId="4B3A09D5">
            <w:pPr>
              <w:keepNext w:val="0"/>
              <w:keepLines w:val="0"/>
              <w:pageBreakBefore w:val="0"/>
              <w:kinsoku/>
              <w:wordWrap/>
              <w:overflowPunct/>
              <w:topLinePunct w:val="0"/>
              <w:autoSpaceDE/>
              <w:autoSpaceDN/>
              <w:bidi w:val="0"/>
              <w:adjustRightInd/>
              <w:snapToGrid/>
              <w:spacing w:line="288" w:lineRule="auto"/>
              <w:jc w:val="center"/>
              <w:rPr>
                <w:rFonts w:hint="default"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2</w:t>
            </w:r>
          </w:p>
        </w:tc>
        <w:tc>
          <w:tcPr>
            <w:tcW w:w="2820" w:type="dxa"/>
            <w:shd w:val="clear" w:color="auto" w:fill="auto"/>
            <w:vAlign w:val="center"/>
          </w:tcPr>
          <w:p w14:paraId="7025E129">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对擅自设立的互联网上网服务营业场所经营单位被依法取缔的主要负责人的行政处罚</w:t>
            </w:r>
          </w:p>
        </w:tc>
        <w:tc>
          <w:tcPr>
            <w:tcW w:w="4470" w:type="dxa"/>
            <w:shd w:val="clear" w:color="auto" w:fill="auto"/>
            <w:vAlign w:val="center"/>
          </w:tcPr>
          <w:p w14:paraId="2E4AD47C">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《互联网上网服务营业场所管理条例》</w:t>
            </w:r>
          </w:p>
          <w:p w14:paraId="33C0EEB7">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第三十六条第二款：擅自设立的互联网上网服务营业场所经营单位被依法取缔的，自被取缔之日起5年内，其主要负责人不得担任互联网上网服务营业场所经营单位的法定代表人或者主要负责人。</w:t>
            </w:r>
          </w:p>
        </w:tc>
        <w:tc>
          <w:tcPr>
            <w:tcW w:w="2355" w:type="dxa"/>
            <w:shd w:val="clear" w:color="auto" w:fill="auto"/>
            <w:vAlign w:val="center"/>
          </w:tcPr>
          <w:p w14:paraId="53C15C24">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擅自设立的互联网上网服务营业场所经营单位被依法取缔</w:t>
            </w:r>
          </w:p>
        </w:tc>
        <w:tc>
          <w:tcPr>
            <w:tcW w:w="945" w:type="dxa"/>
            <w:shd w:val="clear" w:color="auto" w:fill="auto"/>
            <w:vAlign w:val="center"/>
          </w:tcPr>
          <w:p w14:paraId="4BD49FD6">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p>
        </w:tc>
        <w:tc>
          <w:tcPr>
            <w:tcW w:w="3004" w:type="dxa"/>
            <w:shd w:val="clear" w:color="auto" w:fill="auto"/>
            <w:vAlign w:val="center"/>
          </w:tcPr>
          <w:p w14:paraId="57C14547">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自擅自设立的互联网上网服务营业场所经营单位被取缔之日起5年内，主要负责人不得担任互联网上网服务营业场所经营单位的法定代表人或者主要负责人。</w:t>
            </w:r>
          </w:p>
        </w:tc>
      </w:tr>
      <w:tr w14:paraId="6302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shd w:val="clear" w:color="auto" w:fill="auto"/>
            <w:vAlign w:val="center"/>
          </w:tcPr>
          <w:p w14:paraId="1AD41680">
            <w:pPr>
              <w:keepNext w:val="0"/>
              <w:keepLines w:val="0"/>
              <w:pageBreakBefore w:val="0"/>
              <w:kinsoku/>
              <w:wordWrap/>
              <w:overflowPunct/>
              <w:topLinePunct w:val="0"/>
              <w:autoSpaceDE/>
              <w:autoSpaceDN/>
              <w:bidi w:val="0"/>
              <w:adjustRightInd/>
              <w:snapToGrid/>
              <w:spacing w:line="288" w:lineRule="auto"/>
              <w:jc w:val="center"/>
              <w:rPr>
                <w:rFonts w:hint="default"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3</w:t>
            </w:r>
          </w:p>
        </w:tc>
        <w:tc>
          <w:tcPr>
            <w:tcW w:w="2820" w:type="dxa"/>
            <w:shd w:val="clear" w:color="auto" w:fill="auto"/>
            <w:vAlign w:val="center"/>
          </w:tcPr>
          <w:p w14:paraId="620160FC">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对因擅自从事娱乐场所经营活动被依法取缔的投资人员和负责人的行政处罚</w:t>
            </w:r>
          </w:p>
        </w:tc>
        <w:tc>
          <w:tcPr>
            <w:tcW w:w="4470" w:type="dxa"/>
            <w:shd w:val="clear" w:color="auto" w:fill="auto"/>
            <w:vAlign w:val="center"/>
          </w:tcPr>
          <w:p w14:paraId="0BFC6D82">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《娱乐场所管理条例》</w:t>
            </w:r>
          </w:p>
          <w:p w14:paraId="2351918A">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第五十三条第一款：因擅自从事娱乐场所经营活动被依法取缔的，其投资人员和负责人终身不得投资开办娱乐场所或者担任娱乐场所的法定代表人、负责人。</w:t>
            </w:r>
          </w:p>
        </w:tc>
        <w:tc>
          <w:tcPr>
            <w:tcW w:w="2355" w:type="dxa"/>
            <w:shd w:val="clear" w:color="auto" w:fill="auto"/>
            <w:vAlign w:val="center"/>
          </w:tcPr>
          <w:p w14:paraId="529E4AE1">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擅自从事娱乐场所经营活动被依法取缔</w:t>
            </w:r>
          </w:p>
        </w:tc>
        <w:tc>
          <w:tcPr>
            <w:tcW w:w="945" w:type="dxa"/>
            <w:shd w:val="clear" w:color="auto" w:fill="auto"/>
            <w:vAlign w:val="center"/>
          </w:tcPr>
          <w:p w14:paraId="0E2ADC44">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p>
        </w:tc>
        <w:tc>
          <w:tcPr>
            <w:tcW w:w="3004" w:type="dxa"/>
            <w:shd w:val="clear" w:color="auto" w:fill="auto"/>
            <w:vAlign w:val="center"/>
          </w:tcPr>
          <w:p w14:paraId="39775BBF">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投资人员和负责人终身不得投资开办娱乐场所或者担任娱乐场所的法定代表人、负责人。</w:t>
            </w:r>
          </w:p>
        </w:tc>
      </w:tr>
      <w:tr w14:paraId="0AF1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637" w:type="dxa"/>
            <w:shd w:val="clear" w:color="auto" w:fill="auto"/>
            <w:vAlign w:val="center"/>
          </w:tcPr>
          <w:p w14:paraId="4273744F">
            <w:pPr>
              <w:keepNext w:val="0"/>
              <w:keepLines w:val="0"/>
              <w:pageBreakBefore w:val="0"/>
              <w:kinsoku/>
              <w:wordWrap/>
              <w:overflowPunct/>
              <w:topLinePunct w:val="0"/>
              <w:autoSpaceDE/>
              <w:autoSpaceDN/>
              <w:bidi w:val="0"/>
              <w:adjustRightInd/>
              <w:snapToGrid/>
              <w:spacing w:line="288" w:lineRule="auto"/>
              <w:jc w:val="center"/>
              <w:rPr>
                <w:rFonts w:hint="default"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4</w:t>
            </w:r>
          </w:p>
        </w:tc>
        <w:tc>
          <w:tcPr>
            <w:tcW w:w="2820" w:type="dxa"/>
            <w:shd w:val="clear" w:color="auto" w:fill="auto"/>
            <w:vAlign w:val="center"/>
          </w:tcPr>
          <w:p w14:paraId="78CFFF46">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对因违反《娱乐场所管理条例》的规定被吊销或者撤销娱乐经营许可证的娱乐场所的法定代表人、负责人的行政处罚</w:t>
            </w:r>
          </w:p>
        </w:tc>
        <w:tc>
          <w:tcPr>
            <w:tcW w:w="4470" w:type="dxa"/>
            <w:shd w:val="clear" w:color="auto" w:fill="auto"/>
            <w:vAlign w:val="center"/>
          </w:tcPr>
          <w:p w14:paraId="4DCC8B72">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《娱乐场所管理条例》第五十三条第二款：娱乐场所因违反本条例规定，被吊销或者撤销娱乐经营许可证的，自被吊销或者撤销之日起，其法定代表人、负责人5 年内不得担任娱乐场所的法定代表人、负责人。</w:t>
            </w:r>
          </w:p>
        </w:tc>
        <w:tc>
          <w:tcPr>
            <w:tcW w:w="2355" w:type="dxa"/>
            <w:shd w:val="clear" w:color="auto" w:fill="auto"/>
            <w:vAlign w:val="center"/>
          </w:tcPr>
          <w:p w14:paraId="2C9CF986">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娱乐场所因违反《娱乐场所管理条例》的规定，被吊销或者撤销娱乐经营许可证</w:t>
            </w:r>
          </w:p>
        </w:tc>
        <w:tc>
          <w:tcPr>
            <w:tcW w:w="945" w:type="dxa"/>
            <w:shd w:val="clear" w:color="auto" w:fill="auto"/>
            <w:vAlign w:val="center"/>
          </w:tcPr>
          <w:p w14:paraId="2FE20618">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p>
        </w:tc>
        <w:tc>
          <w:tcPr>
            <w:tcW w:w="3004" w:type="dxa"/>
            <w:shd w:val="clear" w:color="auto" w:fill="auto"/>
            <w:vAlign w:val="center"/>
          </w:tcPr>
          <w:p w14:paraId="02FBF623">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自娱乐场所被吊销或者撤销娱乐经营许可证之日起，法定代表人、负责人5 年内不得担任娱乐场所的法定代表人、负责人。</w:t>
            </w:r>
          </w:p>
        </w:tc>
      </w:tr>
      <w:tr w14:paraId="007F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trPr>
        <w:tc>
          <w:tcPr>
            <w:tcW w:w="637" w:type="dxa"/>
            <w:shd w:val="clear" w:color="auto" w:fill="auto"/>
            <w:vAlign w:val="center"/>
          </w:tcPr>
          <w:p w14:paraId="62E9C7F3">
            <w:pPr>
              <w:keepNext w:val="0"/>
              <w:keepLines w:val="0"/>
              <w:pageBreakBefore w:val="0"/>
              <w:kinsoku/>
              <w:wordWrap/>
              <w:overflowPunct/>
              <w:topLinePunct w:val="0"/>
              <w:autoSpaceDE/>
              <w:autoSpaceDN/>
              <w:bidi w:val="0"/>
              <w:adjustRightInd/>
              <w:snapToGrid/>
              <w:spacing w:line="288" w:lineRule="auto"/>
              <w:jc w:val="center"/>
              <w:rPr>
                <w:rFonts w:hint="default"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5</w:t>
            </w:r>
          </w:p>
        </w:tc>
        <w:tc>
          <w:tcPr>
            <w:tcW w:w="2820" w:type="dxa"/>
            <w:shd w:val="clear" w:color="auto" w:fill="auto"/>
            <w:vAlign w:val="center"/>
          </w:tcPr>
          <w:p w14:paraId="14DCD1A3">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对违反《中华人民共和国旅游法》规定被吊销导游证的导游、领队和受到吊销旅行社业务经营许可证处罚的旅行社的有关管理人员，自处罚之日起未逾三年的行政处罚</w:t>
            </w:r>
          </w:p>
        </w:tc>
        <w:tc>
          <w:tcPr>
            <w:tcW w:w="4470" w:type="dxa"/>
            <w:shd w:val="clear" w:color="auto" w:fill="auto"/>
            <w:vAlign w:val="center"/>
          </w:tcPr>
          <w:p w14:paraId="34CC10BD">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《中华人民共和国旅游法》</w:t>
            </w:r>
          </w:p>
          <w:p w14:paraId="21822556">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第一百零三条：违反本法规定被吊销导游证的导游、领队和受到吊销旅行社业务经营许可证处罚的旅行社的有关管理人员，自处罚之日起未逾三年的，不得重新申请导游证或者从事旅行社业务。</w:t>
            </w:r>
          </w:p>
        </w:tc>
        <w:tc>
          <w:tcPr>
            <w:tcW w:w="2355" w:type="dxa"/>
            <w:shd w:val="clear" w:color="auto" w:fill="auto"/>
            <w:vAlign w:val="center"/>
          </w:tcPr>
          <w:p w14:paraId="6AA1DD8F">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违反《中华人民共和国旅游法》规定被吊销导游证的导游、领队和受到吊销旅行社业务经营许可证处罚的旅行社的有关管理人员，自处罚之日起未逾三年</w:t>
            </w:r>
          </w:p>
        </w:tc>
        <w:tc>
          <w:tcPr>
            <w:tcW w:w="945" w:type="dxa"/>
            <w:shd w:val="clear" w:color="auto" w:fill="auto"/>
            <w:vAlign w:val="center"/>
          </w:tcPr>
          <w:p w14:paraId="135FD8EA">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p>
        </w:tc>
        <w:tc>
          <w:tcPr>
            <w:tcW w:w="3004" w:type="dxa"/>
            <w:shd w:val="clear" w:color="auto" w:fill="auto"/>
            <w:vAlign w:val="center"/>
          </w:tcPr>
          <w:p w14:paraId="0535E710">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不得重新申请导游证或者从事旅行社业务。</w:t>
            </w:r>
          </w:p>
        </w:tc>
      </w:tr>
      <w:tr w14:paraId="189C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637" w:type="dxa"/>
            <w:shd w:val="clear" w:color="auto" w:fill="auto"/>
            <w:vAlign w:val="center"/>
          </w:tcPr>
          <w:p w14:paraId="3395615D">
            <w:pPr>
              <w:keepNext w:val="0"/>
              <w:keepLines w:val="0"/>
              <w:pageBreakBefore w:val="0"/>
              <w:kinsoku/>
              <w:wordWrap/>
              <w:overflowPunct/>
              <w:topLinePunct w:val="0"/>
              <w:autoSpaceDE/>
              <w:autoSpaceDN/>
              <w:bidi w:val="0"/>
              <w:adjustRightInd/>
              <w:snapToGrid/>
              <w:spacing w:line="288" w:lineRule="auto"/>
              <w:jc w:val="center"/>
              <w:rPr>
                <w:rFonts w:hint="default"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6</w:t>
            </w:r>
          </w:p>
        </w:tc>
        <w:tc>
          <w:tcPr>
            <w:tcW w:w="2820" w:type="dxa"/>
            <w:shd w:val="clear" w:color="auto" w:fill="auto"/>
            <w:vAlign w:val="center"/>
          </w:tcPr>
          <w:p w14:paraId="375D084F">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bCs/>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对隐瞒有关情况或者提供虚假材料申请取得导游人员资格证、导游证的导游执业许可申请人的行政处罚</w:t>
            </w:r>
          </w:p>
        </w:tc>
        <w:tc>
          <w:tcPr>
            <w:tcW w:w="4470" w:type="dxa"/>
            <w:shd w:val="clear" w:color="auto" w:fill="auto"/>
            <w:vAlign w:val="center"/>
          </w:tcPr>
          <w:p w14:paraId="614AE37A">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《导游管理办法》</w:t>
            </w:r>
          </w:p>
          <w:p w14:paraId="737234D0">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第三十四条第一款：导游执业许可申请人隐瞒有关情况或者提供虚假材料申请取得导游人员资格证、导游证的，县级以上旅游主管部门不予受理或者不予许可，并给予警告；申请人在一年内不得再次申请该导游执业许可。</w:t>
            </w:r>
          </w:p>
        </w:tc>
        <w:tc>
          <w:tcPr>
            <w:tcW w:w="2355" w:type="dxa"/>
            <w:shd w:val="clear" w:color="auto" w:fill="auto"/>
            <w:vAlign w:val="center"/>
          </w:tcPr>
          <w:p w14:paraId="746ACC21">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导游执业许可申请人隐瞒有关情况或者提供虚假材料申请取得导游人员资格证、导游证</w:t>
            </w:r>
          </w:p>
        </w:tc>
        <w:tc>
          <w:tcPr>
            <w:tcW w:w="945" w:type="dxa"/>
            <w:shd w:val="clear" w:color="auto" w:fill="auto"/>
            <w:vAlign w:val="center"/>
          </w:tcPr>
          <w:p w14:paraId="589AAE9C">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p>
        </w:tc>
        <w:tc>
          <w:tcPr>
            <w:tcW w:w="3004" w:type="dxa"/>
            <w:shd w:val="clear" w:color="auto" w:fill="auto"/>
            <w:vAlign w:val="center"/>
          </w:tcPr>
          <w:p w14:paraId="58DC278F">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警告；在一年内不得再次申请该导游执业许可。</w:t>
            </w:r>
          </w:p>
        </w:tc>
      </w:tr>
      <w:tr w14:paraId="29FA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637" w:type="dxa"/>
            <w:vMerge w:val="restart"/>
            <w:shd w:val="clear" w:color="auto" w:fill="auto"/>
            <w:vAlign w:val="center"/>
          </w:tcPr>
          <w:p w14:paraId="2C28D6EB">
            <w:pPr>
              <w:keepNext w:val="0"/>
              <w:keepLines w:val="0"/>
              <w:pageBreakBefore w:val="0"/>
              <w:kinsoku/>
              <w:wordWrap/>
              <w:overflowPunct/>
              <w:topLinePunct w:val="0"/>
              <w:autoSpaceDE/>
              <w:autoSpaceDN/>
              <w:bidi w:val="0"/>
              <w:adjustRightInd/>
              <w:snapToGrid/>
              <w:spacing w:line="288" w:lineRule="auto"/>
              <w:jc w:val="center"/>
              <w:rPr>
                <w:rFonts w:hint="default"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7</w:t>
            </w:r>
          </w:p>
        </w:tc>
        <w:tc>
          <w:tcPr>
            <w:tcW w:w="2820" w:type="dxa"/>
            <w:vMerge w:val="restart"/>
            <w:shd w:val="clear" w:color="auto" w:fill="auto"/>
            <w:vAlign w:val="center"/>
          </w:tcPr>
          <w:p w14:paraId="4303B94E">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对以欺骗、贿赂等不正当手段取得导游人员资格证、导游证的导游的行政处罚</w:t>
            </w:r>
          </w:p>
        </w:tc>
        <w:tc>
          <w:tcPr>
            <w:tcW w:w="4470" w:type="dxa"/>
            <w:vMerge w:val="restart"/>
            <w:shd w:val="clear" w:color="auto" w:fill="auto"/>
            <w:vAlign w:val="center"/>
          </w:tcPr>
          <w:p w14:paraId="398E6797">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《导游管理办法》</w:t>
            </w:r>
          </w:p>
          <w:p w14:paraId="0D80B83C">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第三十四条第二款：导游以欺骗、贿赂等不正当手段取得导游人员资格证、导游证的，除依法撤销相关证件外，可以由所在地旅游主管部门处1000元以上5000元以下罚款；申请人在三年内不得再次申请导游执业许可。</w:t>
            </w:r>
          </w:p>
        </w:tc>
        <w:tc>
          <w:tcPr>
            <w:tcW w:w="2355" w:type="dxa"/>
            <w:shd w:val="clear" w:color="auto" w:fill="auto"/>
            <w:vAlign w:val="center"/>
          </w:tcPr>
          <w:p w14:paraId="1EB22085">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1年内第1次查处</w:t>
            </w:r>
          </w:p>
        </w:tc>
        <w:tc>
          <w:tcPr>
            <w:tcW w:w="945" w:type="dxa"/>
            <w:shd w:val="clear" w:color="auto" w:fill="auto"/>
            <w:vAlign w:val="center"/>
          </w:tcPr>
          <w:p w14:paraId="7F945266">
            <w:pPr>
              <w:keepNext w:val="0"/>
              <w:keepLines w:val="0"/>
              <w:pageBreakBefore w:val="0"/>
              <w:kinsoku/>
              <w:wordWrap/>
              <w:overflowPunct/>
              <w:topLinePunct w:val="0"/>
              <w:autoSpaceDE/>
              <w:autoSpaceDN/>
              <w:bidi w:val="0"/>
              <w:adjustRightInd/>
              <w:snapToGrid/>
              <w:spacing w:line="288" w:lineRule="auto"/>
              <w:jc w:val="center"/>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从轻</w:t>
            </w:r>
          </w:p>
        </w:tc>
        <w:tc>
          <w:tcPr>
            <w:tcW w:w="3004" w:type="dxa"/>
            <w:shd w:val="clear" w:color="auto" w:fill="auto"/>
            <w:vAlign w:val="center"/>
          </w:tcPr>
          <w:p w14:paraId="63FED17E">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可以处1000元以上2200元以下的罚款；在三年内不得再次申请导游执业许可。</w:t>
            </w:r>
          </w:p>
        </w:tc>
      </w:tr>
      <w:tr w14:paraId="6451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637" w:type="dxa"/>
            <w:vMerge w:val="continue"/>
            <w:shd w:val="clear" w:color="auto" w:fill="auto"/>
            <w:vAlign w:val="center"/>
          </w:tcPr>
          <w:p w14:paraId="404D0BAE">
            <w:pPr>
              <w:keepNext w:val="0"/>
              <w:keepLines w:val="0"/>
              <w:pageBreakBefore w:val="0"/>
              <w:kinsoku/>
              <w:wordWrap/>
              <w:overflowPunct/>
              <w:topLinePunct w:val="0"/>
              <w:autoSpaceDE/>
              <w:autoSpaceDN/>
              <w:bidi w:val="0"/>
              <w:adjustRightInd/>
              <w:snapToGrid/>
              <w:spacing w:line="288" w:lineRule="auto"/>
              <w:jc w:val="center"/>
              <w:rPr>
                <w:rFonts w:hint="eastAsia" w:ascii="仿宋_GB2312" w:hAnsi="仿宋_GB2312" w:eastAsia="仿宋_GB2312" w:cs="仿宋_GB2312"/>
                <w:b w:val="0"/>
                <w:bCs w:val="0"/>
                <w:i w:val="0"/>
                <w:iCs w:val="0"/>
                <w:color w:val="auto"/>
                <w:sz w:val="21"/>
                <w:szCs w:val="21"/>
                <w:u w:val="none"/>
                <w:vertAlign w:val="baseline"/>
                <w:lang w:val="en-US" w:eastAsia="zh-CN"/>
              </w:rPr>
            </w:pPr>
          </w:p>
        </w:tc>
        <w:tc>
          <w:tcPr>
            <w:tcW w:w="2820" w:type="dxa"/>
            <w:vMerge w:val="continue"/>
            <w:shd w:val="clear" w:color="auto" w:fill="auto"/>
            <w:vAlign w:val="center"/>
          </w:tcPr>
          <w:p w14:paraId="0590C19F">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p>
        </w:tc>
        <w:tc>
          <w:tcPr>
            <w:tcW w:w="4470" w:type="dxa"/>
            <w:vMerge w:val="continue"/>
            <w:shd w:val="clear" w:color="auto" w:fill="auto"/>
            <w:vAlign w:val="center"/>
          </w:tcPr>
          <w:p w14:paraId="00EA9ABC">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p>
        </w:tc>
        <w:tc>
          <w:tcPr>
            <w:tcW w:w="2355" w:type="dxa"/>
            <w:shd w:val="clear" w:color="auto" w:fill="auto"/>
            <w:vAlign w:val="center"/>
          </w:tcPr>
          <w:p w14:paraId="7712702A">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1年内第2次查处</w:t>
            </w:r>
          </w:p>
        </w:tc>
        <w:tc>
          <w:tcPr>
            <w:tcW w:w="945" w:type="dxa"/>
            <w:shd w:val="clear" w:color="auto" w:fill="auto"/>
            <w:vAlign w:val="center"/>
          </w:tcPr>
          <w:p w14:paraId="1CE88AD2">
            <w:pPr>
              <w:keepNext w:val="0"/>
              <w:keepLines w:val="0"/>
              <w:pageBreakBefore w:val="0"/>
              <w:kinsoku/>
              <w:wordWrap/>
              <w:overflowPunct/>
              <w:topLinePunct w:val="0"/>
              <w:autoSpaceDE/>
              <w:autoSpaceDN/>
              <w:bidi w:val="0"/>
              <w:adjustRightInd/>
              <w:snapToGrid/>
              <w:spacing w:line="288" w:lineRule="auto"/>
              <w:jc w:val="center"/>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一般</w:t>
            </w:r>
          </w:p>
        </w:tc>
        <w:tc>
          <w:tcPr>
            <w:tcW w:w="3004" w:type="dxa"/>
            <w:shd w:val="clear" w:color="auto" w:fill="auto"/>
            <w:vAlign w:val="center"/>
          </w:tcPr>
          <w:p w14:paraId="7A2D1B58">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可以处2200元以上3800元以下的罚款；在三年内不得再次申请导游执业许可。</w:t>
            </w:r>
          </w:p>
        </w:tc>
      </w:tr>
      <w:tr w14:paraId="6E6B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637" w:type="dxa"/>
            <w:vMerge w:val="continue"/>
            <w:shd w:val="clear" w:color="auto" w:fill="auto"/>
            <w:vAlign w:val="center"/>
          </w:tcPr>
          <w:p w14:paraId="2B2A788E">
            <w:pPr>
              <w:keepNext w:val="0"/>
              <w:keepLines w:val="0"/>
              <w:pageBreakBefore w:val="0"/>
              <w:kinsoku/>
              <w:wordWrap/>
              <w:overflowPunct/>
              <w:topLinePunct w:val="0"/>
              <w:autoSpaceDE/>
              <w:autoSpaceDN/>
              <w:bidi w:val="0"/>
              <w:adjustRightInd/>
              <w:snapToGrid/>
              <w:spacing w:line="288" w:lineRule="auto"/>
              <w:jc w:val="center"/>
              <w:rPr>
                <w:rFonts w:hint="eastAsia" w:ascii="仿宋_GB2312" w:hAnsi="仿宋_GB2312" w:eastAsia="仿宋_GB2312" w:cs="仿宋_GB2312"/>
                <w:b w:val="0"/>
                <w:bCs w:val="0"/>
                <w:i w:val="0"/>
                <w:iCs w:val="0"/>
                <w:color w:val="auto"/>
                <w:sz w:val="21"/>
                <w:szCs w:val="21"/>
                <w:u w:val="none"/>
                <w:vertAlign w:val="baseline"/>
                <w:lang w:val="en-US" w:eastAsia="zh-CN"/>
              </w:rPr>
            </w:pPr>
          </w:p>
        </w:tc>
        <w:tc>
          <w:tcPr>
            <w:tcW w:w="2820" w:type="dxa"/>
            <w:vMerge w:val="continue"/>
            <w:shd w:val="clear" w:color="auto" w:fill="auto"/>
            <w:vAlign w:val="center"/>
          </w:tcPr>
          <w:p w14:paraId="4C193BD2">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p>
        </w:tc>
        <w:tc>
          <w:tcPr>
            <w:tcW w:w="4470" w:type="dxa"/>
            <w:vMerge w:val="continue"/>
            <w:shd w:val="clear" w:color="auto" w:fill="auto"/>
            <w:vAlign w:val="center"/>
          </w:tcPr>
          <w:p w14:paraId="66595792">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p>
        </w:tc>
        <w:tc>
          <w:tcPr>
            <w:tcW w:w="2355" w:type="dxa"/>
            <w:shd w:val="clear" w:color="auto" w:fill="auto"/>
            <w:vAlign w:val="center"/>
          </w:tcPr>
          <w:p w14:paraId="7456AC5C">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1年内3次以上查处，或在社会上造成严重影响，或有其他严重情节</w:t>
            </w:r>
          </w:p>
        </w:tc>
        <w:tc>
          <w:tcPr>
            <w:tcW w:w="945" w:type="dxa"/>
            <w:shd w:val="clear" w:color="auto" w:fill="auto"/>
            <w:vAlign w:val="center"/>
          </w:tcPr>
          <w:p w14:paraId="2615D62A">
            <w:pPr>
              <w:keepNext w:val="0"/>
              <w:keepLines w:val="0"/>
              <w:pageBreakBefore w:val="0"/>
              <w:kinsoku/>
              <w:wordWrap/>
              <w:overflowPunct/>
              <w:topLinePunct w:val="0"/>
              <w:autoSpaceDE/>
              <w:autoSpaceDN/>
              <w:bidi w:val="0"/>
              <w:adjustRightInd/>
              <w:snapToGrid/>
              <w:spacing w:line="288" w:lineRule="auto"/>
              <w:jc w:val="center"/>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从重</w:t>
            </w:r>
          </w:p>
        </w:tc>
        <w:tc>
          <w:tcPr>
            <w:tcW w:w="3004" w:type="dxa"/>
            <w:shd w:val="clear" w:color="auto" w:fill="auto"/>
            <w:vAlign w:val="center"/>
          </w:tcPr>
          <w:p w14:paraId="2EB77921">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可以处3800元以上5000元以下的罚款；在三年内不得再次申请导游执业许可。</w:t>
            </w:r>
          </w:p>
        </w:tc>
      </w:tr>
      <w:tr w14:paraId="1063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637" w:type="dxa"/>
            <w:vMerge w:val="restart"/>
            <w:shd w:val="clear" w:color="auto" w:fill="auto"/>
            <w:vAlign w:val="center"/>
          </w:tcPr>
          <w:p w14:paraId="3A0D064D">
            <w:pPr>
              <w:keepNext w:val="0"/>
              <w:keepLines w:val="0"/>
              <w:pageBreakBefore w:val="0"/>
              <w:kinsoku/>
              <w:wordWrap/>
              <w:overflowPunct/>
              <w:topLinePunct w:val="0"/>
              <w:autoSpaceDE/>
              <w:autoSpaceDN/>
              <w:bidi w:val="0"/>
              <w:adjustRightInd/>
              <w:snapToGrid/>
              <w:spacing w:line="288" w:lineRule="auto"/>
              <w:jc w:val="center"/>
              <w:rPr>
                <w:rFonts w:hint="default"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8</w:t>
            </w:r>
          </w:p>
        </w:tc>
        <w:tc>
          <w:tcPr>
            <w:tcW w:w="2820" w:type="dxa"/>
            <w:vMerge w:val="restart"/>
            <w:shd w:val="clear" w:color="auto" w:fill="auto"/>
            <w:vAlign w:val="center"/>
          </w:tcPr>
          <w:p w14:paraId="43E5E586">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对因违反《营业性演出管理条例》规定被文化主管部门吊销营业性演出许可证的单位或个人的行政处罚</w:t>
            </w:r>
          </w:p>
        </w:tc>
        <w:tc>
          <w:tcPr>
            <w:tcW w:w="4470" w:type="dxa"/>
            <w:vMerge w:val="restart"/>
            <w:shd w:val="clear" w:color="auto" w:fill="auto"/>
            <w:vAlign w:val="center"/>
          </w:tcPr>
          <w:p w14:paraId="5F839253">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营业性演出管理条例》第五十三条第一款：因违反本条例规定被文化主管部门吊销营业性演出许可证，或者被工商行政管理部门吊销营业执照或者责令变更登记的，自受到行政处罚之日起，当事人为单位的，其法定代表人、主要负责人5年内不得担任文艺表演团体、演出经纪机构或者演出场所经营单位的法定代表人、主要负责人；当事人为个人的，个体演员1年内不得从事营业性演出，个体演出经纪人5年内不得从事营业性演出的居间、代理活动。</w:t>
            </w:r>
          </w:p>
        </w:tc>
        <w:tc>
          <w:tcPr>
            <w:tcW w:w="2355" w:type="dxa"/>
            <w:shd w:val="clear" w:color="auto" w:fill="auto"/>
            <w:vAlign w:val="center"/>
          </w:tcPr>
          <w:p w14:paraId="2F70CAE2">
            <w:pPr>
              <w:keepNext w:val="0"/>
              <w:keepLines w:val="0"/>
              <w:pageBreakBefore w:val="0"/>
              <w:kinsoku/>
              <w:wordWrap/>
              <w:overflowPunct/>
              <w:topLinePunct w:val="0"/>
              <w:autoSpaceDE/>
              <w:autoSpaceDN/>
              <w:bidi w:val="0"/>
              <w:adjustRightInd/>
              <w:snapToGrid/>
              <w:spacing w:line="288" w:lineRule="auto"/>
              <w:jc w:val="center"/>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当事人为单位</w:t>
            </w:r>
          </w:p>
        </w:tc>
        <w:tc>
          <w:tcPr>
            <w:tcW w:w="945" w:type="dxa"/>
            <w:shd w:val="clear" w:color="auto" w:fill="auto"/>
            <w:vAlign w:val="center"/>
          </w:tcPr>
          <w:p w14:paraId="030DDD16">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p>
        </w:tc>
        <w:tc>
          <w:tcPr>
            <w:tcW w:w="3004" w:type="dxa"/>
            <w:shd w:val="clear" w:color="auto" w:fill="auto"/>
            <w:vAlign w:val="center"/>
          </w:tcPr>
          <w:p w14:paraId="40411FC2">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自受到行政处罚之日起，法定代表人、主要负责人5年内不得担任文艺表演团体、演出经纪机构或者演出场所经营单位的法定代表人、主要负责人。</w:t>
            </w:r>
          </w:p>
        </w:tc>
      </w:tr>
      <w:tr w14:paraId="3FD0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637" w:type="dxa"/>
            <w:vMerge w:val="continue"/>
            <w:shd w:val="clear" w:color="auto" w:fill="auto"/>
            <w:vAlign w:val="center"/>
          </w:tcPr>
          <w:p w14:paraId="5AD13626">
            <w:pPr>
              <w:keepNext w:val="0"/>
              <w:keepLines w:val="0"/>
              <w:pageBreakBefore w:val="0"/>
              <w:kinsoku/>
              <w:wordWrap/>
              <w:overflowPunct/>
              <w:topLinePunct w:val="0"/>
              <w:autoSpaceDE/>
              <w:autoSpaceDN/>
              <w:bidi w:val="0"/>
              <w:adjustRightInd/>
              <w:snapToGrid/>
              <w:spacing w:line="288" w:lineRule="auto"/>
              <w:jc w:val="center"/>
              <w:rPr>
                <w:rFonts w:hint="eastAsia" w:ascii="仿宋_GB2312" w:hAnsi="仿宋_GB2312" w:eastAsia="仿宋_GB2312" w:cs="仿宋_GB2312"/>
                <w:b w:val="0"/>
                <w:bCs w:val="0"/>
                <w:i w:val="0"/>
                <w:iCs w:val="0"/>
                <w:color w:val="auto"/>
                <w:sz w:val="21"/>
                <w:szCs w:val="21"/>
                <w:u w:val="none"/>
                <w:vertAlign w:val="baseline"/>
                <w:lang w:val="en-US" w:eastAsia="zh-CN"/>
              </w:rPr>
            </w:pPr>
          </w:p>
        </w:tc>
        <w:tc>
          <w:tcPr>
            <w:tcW w:w="2820" w:type="dxa"/>
            <w:vMerge w:val="continue"/>
            <w:shd w:val="clear" w:color="auto" w:fill="auto"/>
            <w:vAlign w:val="center"/>
          </w:tcPr>
          <w:p w14:paraId="3F6AD4CC">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p>
        </w:tc>
        <w:tc>
          <w:tcPr>
            <w:tcW w:w="4470" w:type="dxa"/>
            <w:vMerge w:val="continue"/>
            <w:shd w:val="clear" w:color="auto" w:fill="auto"/>
            <w:vAlign w:val="center"/>
          </w:tcPr>
          <w:p w14:paraId="371E9E72">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p>
        </w:tc>
        <w:tc>
          <w:tcPr>
            <w:tcW w:w="2355" w:type="dxa"/>
            <w:shd w:val="clear" w:color="auto" w:fill="auto"/>
            <w:vAlign w:val="center"/>
          </w:tcPr>
          <w:p w14:paraId="19ED3A4C">
            <w:pPr>
              <w:keepNext w:val="0"/>
              <w:keepLines w:val="0"/>
              <w:pageBreakBefore w:val="0"/>
              <w:kinsoku/>
              <w:wordWrap/>
              <w:overflowPunct/>
              <w:topLinePunct w:val="0"/>
              <w:autoSpaceDE/>
              <w:autoSpaceDN/>
              <w:bidi w:val="0"/>
              <w:adjustRightInd/>
              <w:snapToGrid/>
              <w:spacing w:line="288" w:lineRule="auto"/>
              <w:jc w:val="center"/>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当事人为个人</w:t>
            </w:r>
          </w:p>
        </w:tc>
        <w:tc>
          <w:tcPr>
            <w:tcW w:w="945" w:type="dxa"/>
            <w:shd w:val="clear" w:color="auto" w:fill="auto"/>
            <w:vAlign w:val="center"/>
          </w:tcPr>
          <w:p w14:paraId="70E556D7">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p>
        </w:tc>
        <w:tc>
          <w:tcPr>
            <w:tcW w:w="3004" w:type="dxa"/>
            <w:shd w:val="clear" w:color="auto" w:fill="auto"/>
            <w:vAlign w:val="center"/>
          </w:tcPr>
          <w:p w14:paraId="2C7ABA75">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自受到行政处罚之日起，个体演员1年内不得从事营业性演出，个体演出经纪人5年内不得从事营业性演出的居间、代理活动。</w:t>
            </w:r>
          </w:p>
        </w:tc>
      </w:tr>
      <w:tr w14:paraId="5911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637" w:type="dxa"/>
            <w:shd w:val="clear" w:color="auto" w:fill="auto"/>
            <w:vAlign w:val="center"/>
          </w:tcPr>
          <w:p w14:paraId="1DD326B8">
            <w:pPr>
              <w:keepNext w:val="0"/>
              <w:keepLines w:val="0"/>
              <w:pageBreakBefore w:val="0"/>
              <w:kinsoku/>
              <w:wordWrap/>
              <w:overflowPunct/>
              <w:topLinePunct w:val="0"/>
              <w:autoSpaceDE/>
              <w:autoSpaceDN/>
              <w:bidi w:val="0"/>
              <w:adjustRightInd/>
              <w:snapToGrid/>
              <w:spacing w:line="288" w:lineRule="auto"/>
              <w:jc w:val="center"/>
              <w:rPr>
                <w:rFonts w:hint="default"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9</w:t>
            </w:r>
          </w:p>
        </w:tc>
        <w:tc>
          <w:tcPr>
            <w:tcW w:w="2820" w:type="dxa"/>
            <w:shd w:val="clear" w:color="auto" w:fill="auto"/>
            <w:vAlign w:val="center"/>
          </w:tcPr>
          <w:p w14:paraId="40F1B61A">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对因营业性演出有《营业性演出管理条例》第二十五条禁止情形被文化主管部门吊销营业性演出许可证的处罚</w:t>
            </w:r>
          </w:p>
        </w:tc>
        <w:tc>
          <w:tcPr>
            <w:tcW w:w="4470" w:type="dxa"/>
            <w:shd w:val="clear" w:color="auto" w:fill="auto"/>
            <w:vAlign w:val="center"/>
          </w:tcPr>
          <w:p w14:paraId="39F78749">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营业性演出管理条例》第五十三条第二款：因营业性演出有本条例第二十五条禁止情形被文化主管部门吊销营业性演出许可证，或者被工商行政管理部门吊销营业执照或者责令变更登记的，不得再次从事营业性演出或者营业性演出的居间、代理、行纪活动。</w:t>
            </w:r>
          </w:p>
        </w:tc>
        <w:tc>
          <w:tcPr>
            <w:tcW w:w="2355" w:type="dxa"/>
            <w:shd w:val="clear" w:color="auto" w:fill="auto"/>
            <w:vAlign w:val="center"/>
          </w:tcPr>
          <w:p w14:paraId="3E7A3EEB">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营业性演出有《营业性演出管理条例》第二十五条禁止情形被文化主管部门吊销营业性演出许可证</w:t>
            </w:r>
          </w:p>
        </w:tc>
        <w:tc>
          <w:tcPr>
            <w:tcW w:w="945" w:type="dxa"/>
            <w:shd w:val="clear" w:color="auto" w:fill="auto"/>
            <w:vAlign w:val="center"/>
          </w:tcPr>
          <w:p w14:paraId="3B2CB701">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p>
        </w:tc>
        <w:tc>
          <w:tcPr>
            <w:tcW w:w="3004" w:type="dxa"/>
            <w:shd w:val="clear" w:color="auto" w:fill="auto"/>
            <w:vAlign w:val="center"/>
          </w:tcPr>
          <w:p w14:paraId="59D1D143">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不得再次从事营业性演出或者营业性演出的居间、代理、行纪活动。</w:t>
            </w:r>
          </w:p>
        </w:tc>
      </w:tr>
      <w:tr w14:paraId="54DD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shd w:val="clear" w:color="auto" w:fill="auto"/>
            <w:vAlign w:val="center"/>
          </w:tcPr>
          <w:p w14:paraId="416A1163">
            <w:pPr>
              <w:keepNext w:val="0"/>
              <w:keepLines w:val="0"/>
              <w:pageBreakBefore w:val="0"/>
              <w:kinsoku/>
              <w:wordWrap/>
              <w:overflowPunct/>
              <w:topLinePunct w:val="0"/>
              <w:autoSpaceDE/>
              <w:autoSpaceDN/>
              <w:bidi w:val="0"/>
              <w:adjustRightInd/>
              <w:snapToGrid/>
              <w:spacing w:line="288" w:lineRule="auto"/>
              <w:jc w:val="center"/>
              <w:rPr>
                <w:rFonts w:hint="default"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10</w:t>
            </w:r>
          </w:p>
        </w:tc>
        <w:tc>
          <w:tcPr>
            <w:tcW w:w="2820" w:type="dxa"/>
            <w:shd w:val="clear" w:color="auto" w:fill="auto"/>
            <w:vAlign w:val="center"/>
          </w:tcPr>
          <w:p w14:paraId="0F799255">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对擅自从事娱乐场所经营活动的行政处罚</w:t>
            </w:r>
          </w:p>
        </w:tc>
        <w:tc>
          <w:tcPr>
            <w:tcW w:w="4470" w:type="dxa"/>
            <w:shd w:val="clear" w:color="auto" w:fill="auto"/>
            <w:vAlign w:val="center"/>
          </w:tcPr>
          <w:p w14:paraId="55738ED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《中华人民共和国行政处罚法》第二十八条第二款  当事人有违法所得，除依法应当退赔的外，应当予以没收。违法所得是指实施违法行为所取得的款项。法律、行政法规、部门规章对违法所得的计算另有规定的，从其规定。</w:t>
            </w:r>
          </w:p>
          <w:p w14:paraId="441EA29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《娱乐场所管理条例》第四十一条  违反本条例规定，擅自从事娱乐场所经营活动的，由文化主管部门依法予以取缔；公安部门在查处治安、刑事案件时，发现擅自从事娱乐场所经营活动的，应当依法予以取缔。</w:t>
            </w:r>
          </w:p>
          <w:p w14:paraId="3590FFE8">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《娱乐场所管理办法》第二十八条  违反《条例》规定，擅自从事娱乐场所经营活动的，由县级以上人民政府文化和旅游主管部门依照《条例》第四十一条采取责令关闭等方式予以取缔，有违法所得的，依照《中华人民共和国行政处罚法》第二十八条予以没收；符合严重失信主体情形的，依照有关规定予以认定并实施相应信用管理措施。</w:t>
            </w:r>
          </w:p>
        </w:tc>
        <w:tc>
          <w:tcPr>
            <w:tcW w:w="2355" w:type="dxa"/>
            <w:shd w:val="clear" w:color="auto" w:fill="auto"/>
            <w:vAlign w:val="center"/>
          </w:tcPr>
          <w:p w14:paraId="5E0C5B35">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擅自从事娱乐场所经营活动</w:t>
            </w:r>
          </w:p>
        </w:tc>
        <w:tc>
          <w:tcPr>
            <w:tcW w:w="945" w:type="dxa"/>
            <w:shd w:val="clear" w:color="auto" w:fill="auto"/>
            <w:vAlign w:val="center"/>
          </w:tcPr>
          <w:p w14:paraId="573E7A18">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p>
        </w:tc>
        <w:tc>
          <w:tcPr>
            <w:tcW w:w="3004" w:type="dxa"/>
            <w:shd w:val="clear" w:color="auto" w:fill="auto"/>
            <w:vAlign w:val="center"/>
          </w:tcPr>
          <w:p w14:paraId="1EECE19F">
            <w:pPr>
              <w:keepNext w:val="0"/>
              <w:keepLines w:val="0"/>
              <w:pageBreakBefore w:val="0"/>
              <w:kinsoku/>
              <w:wordWrap/>
              <w:overflowPunct/>
              <w:topLinePunct w:val="0"/>
              <w:autoSpaceDE/>
              <w:autoSpaceDN/>
              <w:bidi w:val="0"/>
              <w:adjustRightInd/>
              <w:snapToGrid/>
              <w:spacing w:line="288" w:lineRule="auto"/>
              <w:jc w:val="both"/>
              <w:rPr>
                <w:rFonts w:hint="eastAsia" w:ascii="仿宋_GB2312" w:hAnsi="仿宋_GB2312" w:eastAsia="仿宋_GB2312" w:cs="仿宋_GB2312"/>
                <w:b w:val="0"/>
                <w:bCs w:val="0"/>
                <w:i w:val="0"/>
                <w:iCs w:val="0"/>
                <w:color w:val="auto"/>
                <w:sz w:val="21"/>
                <w:szCs w:val="21"/>
                <w:u w:val="none"/>
                <w:vertAlign w:val="baseline"/>
                <w:lang w:val="en-US" w:eastAsia="zh-CN"/>
              </w:rPr>
            </w:pPr>
            <w:r>
              <w:rPr>
                <w:rFonts w:hint="eastAsia" w:ascii="仿宋_GB2312" w:hAnsi="仿宋_GB2312" w:eastAsia="仿宋_GB2312" w:cs="仿宋_GB2312"/>
                <w:b w:val="0"/>
                <w:bCs w:val="0"/>
                <w:i w:val="0"/>
                <w:iCs w:val="0"/>
                <w:color w:val="auto"/>
                <w:sz w:val="21"/>
                <w:szCs w:val="21"/>
                <w:u w:val="none"/>
                <w:vertAlign w:val="baseline"/>
                <w:lang w:val="en-US" w:eastAsia="zh-CN"/>
              </w:rPr>
              <w:t>责令关闭，没收违法所得。</w:t>
            </w:r>
          </w:p>
        </w:tc>
      </w:tr>
    </w:tbl>
    <w:p w14:paraId="3609EC57">
      <w:pPr>
        <w:jc w:val="both"/>
        <w:rPr>
          <w:rFonts w:hint="eastAsia" w:ascii="方正小标宋简体" w:hAnsi="方正小标宋简体" w:eastAsia="方正小标宋简体" w:cs="方正小标宋简体"/>
          <w:b w:val="0"/>
          <w:bCs w:val="0"/>
          <w:i w:val="0"/>
          <w:iCs w:val="0"/>
          <w:color w:val="auto"/>
          <w:sz w:val="44"/>
          <w:szCs w:val="44"/>
          <w:u w:val="none"/>
          <w:lang w:eastAsia="zh-CN"/>
        </w:rPr>
      </w:pPr>
    </w:p>
    <w:p w14:paraId="2450E0EE"/>
    <w:sectPr>
      <w:pgSz w:w="16838" w:h="11906" w:orient="landscape"/>
      <w:pgMar w:top="1236" w:right="1440" w:bottom="1236" w:left="1440"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8F4759"/>
    <w:rsid w:val="26AD4F33"/>
    <w:rsid w:val="271B68B7"/>
    <w:rsid w:val="343A4649"/>
    <w:rsid w:val="4EEFBCD1"/>
    <w:rsid w:val="502528B3"/>
    <w:rsid w:val="638F4759"/>
    <w:rsid w:val="737DFD27"/>
    <w:rsid w:val="74A53F83"/>
    <w:rsid w:val="7AABFEB6"/>
    <w:rsid w:val="7D7D1EC0"/>
    <w:rsid w:val="7DBFFC2B"/>
    <w:rsid w:val="7DE60258"/>
    <w:rsid w:val="7DEB4154"/>
    <w:rsid w:val="88FE456B"/>
    <w:rsid w:val="97F39C7A"/>
    <w:rsid w:val="9DFF5A84"/>
    <w:rsid w:val="F37DD003"/>
    <w:rsid w:val="FDCE39C1"/>
    <w:rsid w:val="FDDF4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18"/>
      <w:szCs w:val="18"/>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2775</Words>
  <Characters>2803</Characters>
  <Lines>0</Lines>
  <Paragraphs>0</Paragraphs>
  <TotalTime>0</TotalTime>
  <ScaleCrop>false</ScaleCrop>
  <LinksUpToDate>false</LinksUpToDate>
  <CharactersWithSpaces>2811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2025-07-14T09:56:00Z</dcterms:created>
  <dc:creator>Administrator</dc:creator>
  <cp:lastModifiedBy>王关 </cp:lastModifiedBy>
  <cp:lastPrinted>2025-09-11T06:23:00Z</cp:lastPrinted>
  <dcterms:modified xsi:type="dcterms:W3CDTF">2026-04-20T07:15:50Z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CEAEC359363A432DA81AC3052303758A_13</vt:lpwstr>
  </property>
  <property fmtid="{D5CDD505-2E9C-101B-9397-08002B2CF9AE}" pid="4" name="KSOTemplateDocerSaveRecord">
    <vt:lpwstr>eyJoZGlkIjoiNTBhZDAzNzk5ZDVjODUxNGIwMjhlMTQwNjkxNDIzMTIiLCJ1c2VySWQiOiIyODc1MDcyMDUifQ==</vt:lpwstr>
  </property>
</Properties>
</file>