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107"/>
        <w:gridCol w:w="1934"/>
        <w:gridCol w:w="3202"/>
        <w:gridCol w:w="614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48" w:type="dxa"/>
            <w:vAlign w:val="center"/>
          </w:tcPr>
          <w:p>
            <w:pPr>
              <w:jc w:val="center"/>
              <w:rPr>
                <w:rFonts w:ascii="黑体" w:hAnsi="黑体" w:eastAsia="黑体"/>
              </w:rPr>
            </w:pPr>
            <w:r>
              <w:rPr>
                <w:rFonts w:hint="eastAsia" w:ascii="黑体" w:hAnsi="黑体" w:eastAsia="黑体"/>
              </w:rPr>
              <w:t>序号</w:t>
            </w:r>
          </w:p>
        </w:tc>
        <w:tc>
          <w:tcPr>
            <w:tcW w:w="2107" w:type="dxa"/>
            <w:vAlign w:val="center"/>
          </w:tcPr>
          <w:p>
            <w:pPr>
              <w:jc w:val="center"/>
              <w:rPr>
                <w:rFonts w:ascii="黑体" w:hAnsi="黑体" w:eastAsia="黑体"/>
              </w:rPr>
            </w:pPr>
            <w:r>
              <w:rPr>
                <w:rFonts w:hint="eastAsia" w:ascii="黑体" w:hAnsi="黑体" w:eastAsia="黑体"/>
              </w:rPr>
              <w:t>行政处罚事项</w:t>
            </w:r>
          </w:p>
        </w:tc>
        <w:tc>
          <w:tcPr>
            <w:tcW w:w="1934" w:type="dxa"/>
            <w:vAlign w:val="center"/>
          </w:tcPr>
          <w:p>
            <w:pPr>
              <w:jc w:val="center"/>
              <w:rPr>
                <w:rFonts w:ascii="黑体" w:hAnsi="黑体" w:eastAsia="黑体"/>
              </w:rPr>
            </w:pPr>
            <w:r>
              <w:rPr>
                <w:rFonts w:hint="eastAsia" w:ascii="黑体" w:hAnsi="黑体" w:eastAsia="黑体"/>
              </w:rPr>
              <w:t>实施机关</w:t>
            </w:r>
          </w:p>
        </w:tc>
        <w:tc>
          <w:tcPr>
            <w:tcW w:w="3202" w:type="dxa"/>
            <w:vAlign w:val="center"/>
          </w:tcPr>
          <w:p>
            <w:pPr>
              <w:jc w:val="center"/>
              <w:rPr>
                <w:rFonts w:ascii="黑体" w:hAnsi="黑体" w:eastAsia="黑体"/>
              </w:rPr>
            </w:pPr>
            <w:r>
              <w:rPr>
                <w:rFonts w:hint="eastAsia" w:ascii="黑体" w:hAnsi="黑体" w:eastAsia="黑体"/>
              </w:rPr>
              <w:t>从轻处罚适用条件</w:t>
            </w:r>
          </w:p>
        </w:tc>
        <w:tc>
          <w:tcPr>
            <w:tcW w:w="6149" w:type="dxa"/>
            <w:vAlign w:val="center"/>
          </w:tcPr>
          <w:p>
            <w:pPr>
              <w:jc w:val="center"/>
              <w:rPr>
                <w:rFonts w:ascii="黑体" w:hAnsi="黑体" w:eastAsia="黑体"/>
              </w:rPr>
            </w:pPr>
            <w:r>
              <w:rPr>
                <w:rFonts w:hint="eastAsia" w:ascii="黑体" w:hAnsi="黑体" w:eastAsia="黑体"/>
              </w:rPr>
              <w:t>法律依据</w:t>
            </w:r>
          </w:p>
        </w:tc>
        <w:tc>
          <w:tcPr>
            <w:tcW w:w="1644" w:type="dxa"/>
            <w:vAlign w:val="center"/>
          </w:tcPr>
          <w:p>
            <w:pPr>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1</w:t>
            </w:r>
          </w:p>
        </w:tc>
        <w:tc>
          <w:tcPr>
            <w:tcW w:w="2107" w:type="dxa"/>
            <w:vAlign w:val="center"/>
          </w:tcPr>
          <w:p>
            <w:pPr>
              <w:jc w:val="center"/>
              <w:rPr>
                <w:rFonts w:ascii="仿宋_GB2312" w:eastAsia="仿宋_GB2312"/>
              </w:rPr>
            </w:pPr>
            <w:r>
              <w:rPr>
                <w:rFonts w:hint="eastAsia" w:ascii="仿宋_GB2312" w:eastAsia="仿宋_GB2312"/>
              </w:rPr>
              <w:t>对无证采矿的处罚</w:t>
            </w:r>
          </w:p>
        </w:tc>
        <w:tc>
          <w:tcPr>
            <w:tcW w:w="1934" w:type="dxa"/>
            <w:vAlign w:val="center"/>
          </w:tcPr>
          <w:p>
            <w:pPr>
              <w:jc w:val="center"/>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《行政处罚法》第三十二条：当事人有下列情形之一，应当从轻或者减轻行政处罚：</w:t>
            </w:r>
          </w:p>
          <w:p>
            <w:pPr>
              <w:jc w:val="left"/>
              <w:rPr>
                <w:rFonts w:ascii="仿宋_GB2312" w:eastAsia="仿宋_GB2312"/>
              </w:rPr>
            </w:pPr>
            <w:r>
              <w:rPr>
                <w:rFonts w:hint="eastAsia" w:ascii="仿宋_GB2312" w:eastAsia="仿宋_GB2312"/>
              </w:rPr>
              <w:t>（一）主动消除或者试减轻违法行行为危害后果的；</w:t>
            </w:r>
          </w:p>
          <w:p>
            <w:pPr>
              <w:jc w:val="left"/>
              <w:rPr>
                <w:rFonts w:ascii="仿宋_GB2312" w:eastAsia="仿宋_GB2312"/>
              </w:rPr>
            </w:pPr>
            <w:r>
              <w:rPr>
                <w:rFonts w:hint="eastAsia" w:ascii="仿宋_GB2312" w:eastAsia="仿宋_GB2312"/>
              </w:rPr>
              <w:t>（二）受他人胁迫或者诱骗实施违法行为的；</w:t>
            </w:r>
          </w:p>
          <w:p>
            <w:pPr>
              <w:jc w:val="left"/>
              <w:rPr>
                <w:rFonts w:ascii="仿宋_GB2312" w:eastAsia="仿宋_GB2312"/>
              </w:rPr>
            </w:pPr>
            <w:r>
              <w:rPr>
                <w:rFonts w:hint="eastAsia" w:ascii="仿宋_GB2312" w:eastAsia="仿宋_GB2312"/>
              </w:rPr>
              <w:t>（三）主动供述行政机关尚未掌握的违法行为的；</w:t>
            </w:r>
          </w:p>
          <w:p>
            <w:pPr>
              <w:jc w:val="left"/>
              <w:rPr>
                <w:rFonts w:ascii="仿宋_GB2312" w:eastAsia="仿宋_GB2312"/>
              </w:rPr>
            </w:pPr>
            <w:r>
              <w:rPr>
                <w:rFonts w:hint="eastAsia" w:ascii="仿宋_GB2312" w:eastAsia="仿宋_GB2312"/>
              </w:rPr>
              <w:t>（四）配合行政机关查处违法行为有立功表现的；</w:t>
            </w:r>
          </w:p>
          <w:p>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pPr>
              <w:jc w:val="left"/>
              <w:rPr>
                <w:rFonts w:ascii="仿宋_GB2312" w:eastAsia="仿宋_GB2312"/>
              </w:rPr>
            </w:pPr>
            <w:r>
              <w:rPr>
                <w:rFonts w:hint="eastAsia" w:ascii="仿宋_GB2312" w:eastAsia="仿宋_GB2312"/>
              </w:rPr>
              <w:t>【法律】《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和违法所得，可以并处罚款；拒不停止开采，造成矿产资源破坏的，依照刑法有关规定对直接责任人员追究刑亭责任</w:t>
            </w:r>
          </w:p>
          <w:p>
            <w:pPr>
              <w:jc w:val="left"/>
              <w:rPr>
                <w:rFonts w:ascii="仿宋_GB2312" w:eastAsia="仿宋_GB2312"/>
              </w:rPr>
            </w:pPr>
            <w:r>
              <w:rPr>
                <w:rFonts w:hint="eastAsia" w:ascii="仿宋_GB2312" w:eastAsia="仿宋_GB2312"/>
              </w:rPr>
              <w:t>【行政法规】《矿产资源开采登记管理办法》第十七条:</w:t>
            </w:r>
            <w:r>
              <w:rPr>
                <w:rFonts w:ascii="仿宋_GB2312" w:eastAsia="仿宋_GB2312"/>
              </w:rPr>
              <w:t>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r>
              <w:rPr>
                <w:rFonts w:hint="eastAsia" w:ascii="仿宋_GB2312" w:eastAsia="仿宋_GB2312"/>
              </w:rPr>
              <w:t xml:space="preserve"> </w:t>
            </w:r>
          </w:p>
        </w:tc>
        <w:tc>
          <w:tcPr>
            <w:tcW w:w="1644" w:type="dxa"/>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left"/>
              <w:rPr>
                <w:rFonts w:ascii="仿宋_GB2312" w:eastAsia="仿宋_GB2312"/>
              </w:rPr>
            </w:pPr>
            <w:r>
              <w:rPr>
                <w:rFonts w:hint="eastAsia" w:ascii="仿宋_GB2312" w:eastAsia="仿宋_GB2312"/>
              </w:rPr>
              <w:t>2</w:t>
            </w:r>
          </w:p>
        </w:tc>
        <w:tc>
          <w:tcPr>
            <w:tcW w:w="2107" w:type="dxa"/>
            <w:vAlign w:val="center"/>
          </w:tcPr>
          <w:p>
            <w:pPr>
              <w:jc w:val="left"/>
              <w:rPr>
                <w:rFonts w:ascii="仿宋_GB2312" w:eastAsia="仿宋_GB2312"/>
              </w:rPr>
            </w:pPr>
            <w:r>
              <w:rPr>
                <w:rFonts w:hint="eastAsia" w:ascii="仿宋_GB2312" w:eastAsia="仿宋_GB2312"/>
              </w:rPr>
              <w:t>对未经批准或者采取欺骗手段骗取批准，非法占用土地的处罚</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《行政处罚法》第三十二条：当事人有下列情形之一，应当从轻或者减轻行政处罚：</w:t>
            </w:r>
          </w:p>
          <w:p>
            <w:pPr>
              <w:jc w:val="left"/>
              <w:rPr>
                <w:rFonts w:ascii="仿宋_GB2312" w:eastAsia="仿宋_GB2312"/>
              </w:rPr>
            </w:pPr>
            <w:r>
              <w:rPr>
                <w:rFonts w:hint="eastAsia" w:ascii="仿宋_GB2312" w:eastAsia="仿宋_GB2312"/>
              </w:rPr>
              <w:t>（一）主动消除或者试减轻违法行行为危害后果的；</w:t>
            </w:r>
          </w:p>
          <w:p>
            <w:pPr>
              <w:jc w:val="left"/>
              <w:rPr>
                <w:rFonts w:ascii="仿宋_GB2312" w:eastAsia="仿宋_GB2312"/>
              </w:rPr>
            </w:pPr>
            <w:r>
              <w:rPr>
                <w:rFonts w:hint="eastAsia" w:ascii="仿宋_GB2312" w:eastAsia="仿宋_GB2312"/>
              </w:rPr>
              <w:t>（二）受他人胁迫或者诱骗实施违法行为的；</w:t>
            </w:r>
          </w:p>
          <w:p>
            <w:pPr>
              <w:jc w:val="left"/>
              <w:rPr>
                <w:rFonts w:ascii="仿宋_GB2312" w:eastAsia="仿宋_GB2312"/>
              </w:rPr>
            </w:pPr>
            <w:r>
              <w:rPr>
                <w:rFonts w:hint="eastAsia" w:ascii="仿宋_GB2312" w:eastAsia="仿宋_GB2312"/>
              </w:rPr>
              <w:t>（三）主动供述行政机关尚未掌握的违法行为的；</w:t>
            </w:r>
          </w:p>
          <w:p>
            <w:pPr>
              <w:jc w:val="left"/>
              <w:rPr>
                <w:rFonts w:ascii="仿宋_GB2312" w:eastAsia="仿宋_GB2312"/>
              </w:rPr>
            </w:pPr>
            <w:r>
              <w:rPr>
                <w:rFonts w:hint="eastAsia" w:ascii="仿宋_GB2312" w:eastAsia="仿宋_GB2312"/>
              </w:rPr>
              <w:t>（四）配合行政机关查处违法行为有立功表现的；</w:t>
            </w:r>
          </w:p>
          <w:p>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r>
              <w:rPr>
                <w:rFonts w:hint="eastAsia" w:ascii="仿宋_GB2312" w:eastAsia="仿宋_GB2312"/>
              </w:rPr>
              <w:t>《中华人民共和国土地管理法》第七十七条：</w:t>
            </w:r>
            <w:r>
              <w:rPr>
                <w:rFonts w:ascii="仿宋_GB2312" w:eastAsia="仿宋_GB2312"/>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pPr>
              <w:jc w:val="left"/>
              <w:rPr>
                <w:rFonts w:ascii="仿宋_GB2312" w:eastAsia="仿宋_GB2312"/>
              </w:rPr>
            </w:pPr>
            <w:r>
              <w:rPr>
                <w:rFonts w:hint="eastAsia" w:ascii="仿宋_GB2312" w:eastAsia="仿宋_GB2312"/>
              </w:rPr>
              <w:t>第七十九条：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非法批准征收、使用土地，对当事人造成损失的，依法应当承担赔偿责任。</w:t>
            </w:r>
          </w:p>
          <w:p>
            <w:pPr>
              <w:jc w:val="left"/>
              <w:rPr>
                <w:rFonts w:ascii="仿宋_GB2312" w:eastAsia="仿宋_GB2312"/>
              </w:rPr>
            </w:pPr>
            <w:r>
              <w:rPr>
                <w:rFonts w:hint="eastAsia" w:ascii="仿宋_GB2312" w:eastAsia="仿宋_GB2312"/>
              </w:rPr>
              <w:t>【行政法规】</w:t>
            </w:r>
          </w:p>
          <w:p>
            <w:pPr>
              <w:jc w:val="left"/>
              <w:rPr>
                <w:rFonts w:ascii="仿宋_GB2312" w:eastAsia="仿宋_GB2312"/>
              </w:rPr>
            </w:pPr>
            <w:r>
              <w:rPr>
                <w:rFonts w:hint="eastAsia" w:ascii="仿宋_GB2312" w:eastAsia="仿宋_GB2312"/>
              </w:rPr>
              <w:t>《土地管理法实施条例》第五十七条：依照《土地管理法》第七十七条的规定处以罚款的，罚款额为非法占用土地每平方米100元以上1000元以下。</w:t>
            </w:r>
          </w:p>
        </w:tc>
        <w:tc>
          <w:tcPr>
            <w:tcW w:w="1644" w:type="dxa"/>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3</w:t>
            </w:r>
          </w:p>
        </w:tc>
        <w:tc>
          <w:tcPr>
            <w:tcW w:w="2107" w:type="dxa"/>
            <w:vAlign w:val="center"/>
          </w:tcPr>
          <w:p>
            <w:pPr>
              <w:jc w:val="left"/>
              <w:rPr>
                <w:rFonts w:ascii="仿宋_GB2312" w:eastAsia="仿宋_GB2312"/>
              </w:rPr>
            </w:pPr>
            <w:r>
              <w:rPr>
                <w:rFonts w:hint="eastAsia" w:ascii="仿宋_GB2312" w:eastAsia="仿宋_GB2312"/>
              </w:rPr>
              <w:t>对在临时使用的土地上修建永久性建筑物、构筑物的处罚</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《行政处罚法》第三十二条：当事人有下列情形之一，应当从轻或者减轻行政处罚：</w:t>
            </w:r>
          </w:p>
          <w:p>
            <w:pPr>
              <w:jc w:val="left"/>
              <w:rPr>
                <w:rFonts w:ascii="仿宋_GB2312" w:eastAsia="仿宋_GB2312"/>
              </w:rPr>
            </w:pPr>
            <w:r>
              <w:rPr>
                <w:rFonts w:hint="eastAsia" w:ascii="仿宋_GB2312" w:eastAsia="仿宋_GB2312"/>
              </w:rPr>
              <w:t>（一）主动消除或者试减轻违法行行为危害后果的；</w:t>
            </w:r>
          </w:p>
          <w:p>
            <w:pPr>
              <w:jc w:val="left"/>
              <w:rPr>
                <w:rFonts w:ascii="仿宋_GB2312" w:eastAsia="仿宋_GB2312"/>
              </w:rPr>
            </w:pPr>
            <w:r>
              <w:rPr>
                <w:rFonts w:hint="eastAsia" w:ascii="仿宋_GB2312" w:eastAsia="仿宋_GB2312"/>
              </w:rPr>
              <w:t>（二）受他人胁迫或者诱骗实施违法行为的；</w:t>
            </w:r>
          </w:p>
          <w:p>
            <w:pPr>
              <w:jc w:val="left"/>
              <w:rPr>
                <w:rFonts w:ascii="仿宋_GB2312" w:eastAsia="仿宋_GB2312"/>
              </w:rPr>
            </w:pPr>
            <w:r>
              <w:rPr>
                <w:rFonts w:hint="eastAsia" w:ascii="仿宋_GB2312" w:eastAsia="仿宋_GB2312"/>
              </w:rPr>
              <w:t>（三）主动供述行政机关尚未掌握的违法行为的；</w:t>
            </w:r>
          </w:p>
          <w:p>
            <w:pPr>
              <w:jc w:val="left"/>
              <w:rPr>
                <w:rFonts w:ascii="仿宋_GB2312" w:eastAsia="仿宋_GB2312"/>
              </w:rPr>
            </w:pPr>
            <w:r>
              <w:rPr>
                <w:rFonts w:hint="eastAsia" w:ascii="仿宋_GB2312" w:eastAsia="仿宋_GB2312"/>
              </w:rPr>
              <w:t>（四）配合行政机关查处违法行为有立功表现的；</w:t>
            </w:r>
          </w:p>
          <w:p>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r>
              <w:rPr>
                <w:rFonts w:hint="eastAsia" w:ascii="仿宋_GB2312" w:eastAsia="仿宋_GB2312"/>
              </w:rPr>
              <w:t>《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的补偿费，临时使用土地的使用着应当按照临时使用土地合同约定的用途使用土地，并不得修建永久性建筑物。临时使用土地期限一般不超过二年。</w:t>
            </w:r>
          </w:p>
          <w:p>
            <w:pPr>
              <w:jc w:val="left"/>
              <w:rPr>
                <w:rFonts w:ascii="仿宋_GB2312" w:eastAsia="仿宋_GB2312"/>
              </w:rPr>
            </w:pPr>
            <w:r>
              <w:rPr>
                <w:rFonts w:hint="eastAsia" w:ascii="仿宋_GB2312" w:eastAsia="仿宋_GB2312"/>
              </w:rPr>
              <w:t>【行政法规】</w:t>
            </w:r>
          </w:p>
          <w:p>
            <w:pPr>
              <w:jc w:val="left"/>
              <w:rPr>
                <w:rFonts w:ascii="仿宋_GB2312" w:eastAsia="仿宋_GB2312"/>
              </w:rPr>
            </w:pPr>
            <w:r>
              <w:rPr>
                <w:rFonts w:hint="eastAsia" w:ascii="仿宋_GB2312" w:eastAsia="仿宋_GB2312"/>
              </w:rPr>
              <w:t>《土地管理法实施条例》第五十二条：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644" w:type="dxa"/>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4</w:t>
            </w:r>
          </w:p>
        </w:tc>
        <w:tc>
          <w:tcPr>
            <w:tcW w:w="2107" w:type="dxa"/>
            <w:vAlign w:val="center"/>
          </w:tcPr>
          <w:p>
            <w:pPr>
              <w:jc w:val="left"/>
              <w:rPr>
                <w:rFonts w:ascii="仿宋_GB2312" w:eastAsia="仿宋_GB2312"/>
              </w:rPr>
            </w:pPr>
            <w:r>
              <w:rPr>
                <w:rFonts w:hint="eastAsia" w:ascii="仿宋_GB2312" w:eastAsia="仿宋_GB2312"/>
              </w:rPr>
              <w:t>对不按批准用途使用国有土地的、对依法收回国有土地使用权当事人拒不交出的，对建筑物、构筑物进行重建、扩建的处罚</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《行政处罚法》第三十二条：当事人有下列情形之一，应当从轻或者减轻行政处罚：</w:t>
            </w:r>
          </w:p>
          <w:p>
            <w:pPr>
              <w:jc w:val="left"/>
              <w:rPr>
                <w:rFonts w:ascii="仿宋_GB2312" w:eastAsia="仿宋_GB2312"/>
              </w:rPr>
            </w:pPr>
            <w:r>
              <w:rPr>
                <w:rFonts w:hint="eastAsia" w:ascii="仿宋_GB2312" w:eastAsia="仿宋_GB2312"/>
              </w:rPr>
              <w:t>（一）主动消除或者试减轻违法行行为危害后果的；</w:t>
            </w:r>
          </w:p>
          <w:p>
            <w:pPr>
              <w:jc w:val="left"/>
              <w:rPr>
                <w:rFonts w:ascii="仿宋_GB2312" w:eastAsia="仿宋_GB2312"/>
              </w:rPr>
            </w:pPr>
            <w:r>
              <w:rPr>
                <w:rFonts w:hint="eastAsia" w:ascii="仿宋_GB2312" w:eastAsia="仿宋_GB2312"/>
              </w:rPr>
              <w:t>（二）受他人胁迫或者诱骗实施违法行为的；</w:t>
            </w:r>
          </w:p>
          <w:p>
            <w:pPr>
              <w:jc w:val="left"/>
              <w:rPr>
                <w:rFonts w:ascii="仿宋_GB2312" w:eastAsia="仿宋_GB2312"/>
              </w:rPr>
            </w:pPr>
            <w:r>
              <w:rPr>
                <w:rFonts w:hint="eastAsia" w:ascii="仿宋_GB2312" w:eastAsia="仿宋_GB2312"/>
              </w:rPr>
              <w:t>（三）主动供述行政机关尚未掌握的违法行为的；</w:t>
            </w:r>
          </w:p>
          <w:p>
            <w:pPr>
              <w:jc w:val="left"/>
              <w:rPr>
                <w:rFonts w:ascii="仿宋_GB2312" w:eastAsia="仿宋_GB2312"/>
              </w:rPr>
            </w:pPr>
            <w:r>
              <w:rPr>
                <w:rFonts w:hint="eastAsia" w:ascii="仿宋_GB2312" w:eastAsia="仿宋_GB2312"/>
              </w:rPr>
              <w:t>（四）配合行政机关查处违法行为有立功表现的；</w:t>
            </w:r>
          </w:p>
          <w:p>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r>
              <w:rPr>
                <w:rFonts w:hint="eastAsia" w:ascii="仿宋_GB2312" w:eastAsia="仿宋_GB2312"/>
              </w:rPr>
              <w:t>《中华人民共和国土地管理法》第六十五条：在土地利用总体规划制定前已建的不符合土地利用总体规划确定的用途的建筑物、构筑物，不得重建、扩建。第八十一条：依法收回国有土地使用权当事人拒不交出土地的，临时使用土地期满拒不归还的，或者不按照批准的用途使用国有土地的，由县级以上人民政府自然资源主管部门责令交还土地，处以罚款。</w:t>
            </w:r>
          </w:p>
          <w:p>
            <w:pPr>
              <w:jc w:val="left"/>
              <w:rPr>
                <w:rFonts w:ascii="仿宋_GB2312" w:eastAsia="仿宋_GB2312"/>
              </w:rPr>
            </w:pPr>
            <w:r>
              <w:rPr>
                <w:rFonts w:hint="eastAsia" w:ascii="仿宋_GB2312" w:eastAsia="仿宋_GB2312"/>
              </w:rPr>
              <w:t>【行政法规】</w:t>
            </w:r>
          </w:p>
          <w:p>
            <w:pPr>
              <w:jc w:val="left"/>
              <w:rPr>
                <w:rFonts w:ascii="仿宋_GB2312" w:eastAsia="仿宋_GB2312"/>
              </w:rPr>
            </w:pPr>
            <w:r>
              <w:rPr>
                <w:rFonts w:hint="eastAsia" w:ascii="仿宋_GB2312" w:eastAsia="仿宋_GB2312"/>
              </w:rPr>
              <w:t>《土地管理法实施条例》第五十三条：违反《土地管理法》第六十五条的规定，对建筑物、构筑物进行重建、扩建的，由县级以上人民政府自然资源主管部门责令限期拆除；逾期不拆除的，由作出行政决定的机关依法申请人民法院强制执行。</w:t>
            </w:r>
          </w:p>
          <w:p>
            <w:pPr>
              <w:jc w:val="left"/>
              <w:rPr>
                <w:rFonts w:ascii="仿宋_GB2312" w:eastAsia="仿宋_GB2312"/>
              </w:rPr>
            </w:pPr>
            <w:r>
              <w:rPr>
                <w:rFonts w:hint="eastAsia" w:ascii="仿宋_GB2312" w:eastAsia="仿宋_GB2312"/>
              </w:rPr>
              <w:t>第五十九条：</w:t>
            </w:r>
            <w:r>
              <w:rPr>
                <w:rFonts w:ascii="仿宋_GB2312" w:eastAsia="仿宋_GB2312"/>
              </w:rPr>
              <w:t>依照《土地管理法》第八十一条的规定处以罚款的，罚款额为非法占用土地每平方米100元以上500元以下。</w:t>
            </w:r>
          </w:p>
        </w:tc>
        <w:tc>
          <w:tcPr>
            <w:tcW w:w="1644" w:type="dxa"/>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5</w:t>
            </w:r>
          </w:p>
        </w:tc>
        <w:tc>
          <w:tcPr>
            <w:tcW w:w="2107" w:type="dxa"/>
            <w:vAlign w:val="center"/>
          </w:tcPr>
          <w:p>
            <w:pPr>
              <w:jc w:val="left"/>
              <w:rPr>
                <w:rFonts w:ascii="仿宋_GB2312" w:eastAsia="仿宋_GB2312"/>
              </w:rPr>
            </w:pPr>
            <w:r>
              <w:rPr>
                <w:rFonts w:hint="eastAsia" w:ascii="仿宋_GB2312" w:eastAsia="仿宋_GB2312"/>
              </w:rPr>
              <w:t>对擅自出让、转让或者出租集体土地用于非农业建设的处罚</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《行政处罚法》第三十二条：当事人有下列情形之一，应当从轻或者减轻行政处罚：</w:t>
            </w:r>
          </w:p>
          <w:p>
            <w:pPr>
              <w:jc w:val="left"/>
              <w:rPr>
                <w:rFonts w:ascii="仿宋_GB2312" w:eastAsia="仿宋_GB2312"/>
              </w:rPr>
            </w:pPr>
            <w:r>
              <w:rPr>
                <w:rFonts w:hint="eastAsia" w:ascii="仿宋_GB2312" w:eastAsia="仿宋_GB2312"/>
              </w:rPr>
              <w:t>（一）主动消除或者试减轻违法行行为危害后果的；</w:t>
            </w:r>
          </w:p>
          <w:p>
            <w:pPr>
              <w:jc w:val="left"/>
              <w:rPr>
                <w:rFonts w:ascii="仿宋_GB2312" w:eastAsia="仿宋_GB2312"/>
              </w:rPr>
            </w:pPr>
            <w:r>
              <w:rPr>
                <w:rFonts w:hint="eastAsia" w:ascii="仿宋_GB2312" w:eastAsia="仿宋_GB2312"/>
              </w:rPr>
              <w:t>（二）受他人胁迫或者诱骗实施违法行为的；</w:t>
            </w:r>
          </w:p>
          <w:p>
            <w:pPr>
              <w:jc w:val="left"/>
              <w:rPr>
                <w:rFonts w:ascii="仿宋_GB2312" w:eastAsia="仿宋_GB2312"/>
              </w:rPr>
            </w:pPr>
            <w:r>
              <w:rPr>
                <w:rFonts w:hint="eastAsia" w:ascii="仿宋_GB2312" w:eastAsia="仿宋_GB2312"/>
              </w:rPr>
              <w:t>（三）主动供述行政机关尚未掌握的违法行为的；</w:t>
            </w:r>
          </w:p>
          <w:p>
            <w:pPr>
              <w:jc w:val="left"/>
              <w:rPr>
                <w:rFonts w:ascii="仿宋_GB2312" w:eastAsia="仿宋_GB2312"/>
              </w:rPr>
            </w:pPr>
            <w:r>
              <w:rPr>
                <w:rFonts w:hint="eastAsia" w:ascii="仿宋_GB2312" w:eastAsia="仿宋_GB2312"/>
              </w:rPr>
              <w:t>（四）配合行政机关查处违法行为有立功表现的；</w:t>
            </w:r>
          </w:p>
          <w:p>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r>
              <w:rPr>
                <w:rFonts w:hint="eastAsia" w:ascii="仿宋_GB2312" w:eastAsia="仿宋_GB2312"/>
              </w:rPr>
              <w:t>《土地管理法》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jc w:val="left"/>
              <w:rPr>
                <w:rFonts w:ascii="仿宋_GB2312" w:eastAsia="仿宋_GB2312"/>
              </w:rPr>
            </w:pPr>
            <w:r>
              <w:rPr>
                <w:rFonts w:hint="eastAsia" w:ascii="仿宋_GB2312" w:eastAsia="仿宋_GB2312"/>
              </w:rPr>
              <w:t>【行政法规】</w:t>
            </w:r>
          </w:p>
          <w:p>
            <w:pPr>
              <w:jc w:val="left"/>
              <w:rPr>
                <w:rFonts w:ascii="仿宋_GB2312" w:eastAsia="仿宋_GB2312"/>
              </w:rPr>
            </w:pPr>
            <w:r>
              <w:rPr>
                <w:rFonts w:hint="eastAsia" w:ascii="仿宋_GB2312" w:eastAsia="仿宋_GB2312"/>
              </w:rPr>
              <w:t>《土地管理法实施条例》第六十条：依照《土地管理法》第八十二条的规定处以罚款的，罚款额为违法所得的10%以上30%以下。</w:t>
            </w:r>
          </w:p>
        </w:tc>
        <w:tc>
          <w:tcPr>
            <w:tcW w:w="1644" w:type="dxa"/>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6</w:t>
            </w:r>
          </w:p>
        </w:tc>
        <w:tc>
          <w:tcPr>
            <w:tcW w:w="2107" w:type="dxa"/>
            <w:vAlign w:val="center"/>
          </w:tcPr>
          <w:p>
            <w:pPr>
              <w:jc w:val="left"/>
              <w:rPr>
                <w:rFonts w:ascii="仿宋_GB2312" w:eastAsia="仿宋_GB2312"/>
              </w:rPr>
            </w:pPr>
            <w:r>
              <w:rPr>
                <w:rFonts w:hint="eastAsia" w:ascii="仿宋_GB2312" w:eastAsia="仿宋_GB2312"/>
              </w:rPr>
              <w:t>对买卖或者以其他形式非法转让土地的处罚</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《行政处罚法》第三十二条：当事人有下列情形之一，应当从轻或者减轻行政处罚：</w:t>
            </w:r>
          </w:p>
          <w:p>
            <w:pPr>
              <w:jc w:val="left"/>
              <w:rPr>
                <w:rFonts w:ascii="仿宋_GB2312" w:eastAsia="仿宋_GB2312"/>
              </w:rPr>
            </w:pPr>
            <w:r>
              <w:rPr>
                <w:rFonts w:hint="eastAsia" w:ascii="仿宋_GB2312" w:eastAsia="仿宋_GB2312"/>
              </w:rPr>
              <w:t>（一）主动消除或者试减轻违法行行为危害后果的；</w:t>
            </w:r>
          </w:p>
          <w:p>
            <w:pPr>
              <w:jc w:val="left"/>
              <w:rPr>
                <w:rFonts w:ascii="仿宋_GB2312" w:eastAsia="仿宋_GB2312"/>
              </w:rPr>
            </w:pPr>
            <w:r>
              <w:rPr>
                <w:rFonts w:hint="eastAsia" w:ascii="仿宋_GB2312" w:eastAsia="仿宋_GB2312"/>
              </w:rPr>
              <w:t>（二）受他人胁迫或者诱骗实施违法行为的；</w:t>
            </w:r>
          </w:p>
          <w:p>
            <w:pPr>
              <w:jc w:val="left"/>
              <w:rPr>
                <w:rFonts w:ascii="仿宋_GB2312" w:eastAsia="仿宋_GB2312"/>
              </w:rPr>
            </w:pPr>
            <w:r>
              <w:rPr>
                <w:rFonts w:hint="eastAsia" w:ascii="仿宋_GB2312" w:eastAsia="仿宋_GB2312"/>
              </w:rPr>
              <w:t>（三）主动供述行政机关尚未掌握的违法行为的；</w:t>
            </w:r>
          </w:p>
          <w:p>
            <w:pPr>
              <w:jc w:val="left"/>
              <w:rPr>
                <w:rFonts w:ascii="仿宋_GB2312" w:eastAsia="仿宋_GB2312"/>
              </w:rPr>
            </w:pPr>
            <w:r>
              <w:rPr>
                <w:rFonts w:hint="eastAsia" w:ascii="仿宋_GB2312" w:eastAsia="仿宋_GB2312"/>
              </w:rPr>
              <w:t>（四）配合行政机关查处违法行为有立功表现的；</w:t>
            </w:r>
          </w:p>
          <w:p>
            <w:pPr>
              <w:jc w:val="left"/>
              <w:rPr>
                <w:rFonts w:ascii="仿宋_GB2312" w:eastAsia="仿宋_GB2312"/>
              </w:rPr>
            </w:pPr>
            <w:r>
              <w:rPr>
                <w:rFonts w:hint="eastAsia" w:ascii="仿宋_GB2312" w:eastAsia="仿宋_GB2312"/>
              </w:rPr>
              <w:t>（五）法律、法规、规章规定其他应当从轻或者减轻行政处罚的。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r>
              <w:rPr>
                <w:rFonts w:hint="eastAsia" w:ascii="仿宋_GB2312" w:eastAsia="仿宋_GB2312"/>
              </w:rPr>
              <w:t>《土地管理法》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jc w:val="left"/>
              <w:rPr>
                <w:rFonts w:ascii="仿宋_GB2312" w:eastAsia="仿宋_GB2312"/>
              </w:rPr>
            </w:pPr>
            <w:r>
              <w:rPr>
                <w:rFonts w:hint="eastAsia" w:ascii="仿宋_GB2312" w:eastAsia="仿宋_GB2312"/>
              </w:rPr>
              <w:t>【行政法规】</w:t>
            </w:r>
          </w:p>
          <w:p>
            <w:pPr>
              <w:jc w:val="left"/>
              <w:rPr>
                <w:rFonts w:ascii="仿宋_GB2312" w:eastAsia="仿宋_GB2312"/>
              </w:rPr>
            </w:pPr>
            <w:r>
              <w:rPr>
                <w:rFonts w:hint="eastAsia" w:ascii="仿宋_GB2312" w:eastAsia="仿宋_GB2312"/>
              </w:rPr>
              <w:t>《土地管理法实施条例》第五十四条：依照《土地管理法》第七十四条的规定处以罚款的，罚款额为违法所得的10%以上50%以下。</w:t>
            </w:r>
          </w:p>
          <w:p>
            <w:pPr>
              <w:jc w:val="left"/>
              <w:rPr>
                <w:rFonts w:ascii="仿宋_GB2312" w:eastAsia="仿宋_GB2312"/>
              </w:rPr>
            </w:pPr>
            <w:r>
              <w:rPr>
                <w:rFonts w:hint="eastAsia" w:ascii="仿宋_GB2312" w:eastAsia="仿宋_GB2312"/>
              </w:rPr>
              <w:t>第五十八条：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tc>
        <w:tc>
          <w:tcPr>
            <w:tcW w:w="1644" w:type="dxa"/>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7</w:t>
            </w:r>
          </w:p>
        </w:tc>
        <w:tc>
          <w:tcPr>
            <w:tcW w:w="2107" w:type="dxa"/>
            <w:vAlign w:val="center"/>
          </w:tcPr>
          <w:p>
            <w:pPr>
              <w:jc w:val="left"/>
              <w:rPr>
                <w:rFonts w:ascii="仿宋_GB2312" w:eastAsia="仿宋_GB2312"/>
              </w:rPr>
            </w:pPr>
            <w:r>
              <w:rPr>
                <w:rFonts w:hint="eastAsia" w:ascii="仿宋_GB2312" w:eastAsia="仿宋_GB2312"/>
              </w:rPr>
              <w:t>非法捕猎非国家重点保护野生动物</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非法在禁猎区、禁猎期或者使用禁用的工具、方法猎捕有重要生态、科学、社会价值野生动物，没有猎获物的。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r>
              <w:rPr>
                <w:rFonts w:hint="eastAsia" w:ascii="仿宋_GB2312" w:eastAsia="仿宋_GB2312"/>
              </w:rPr>
              <w:t>《中华人民共和国野生动物保护法》</w:t>
            </w:r>
            <w:r>
              <w:rPr>
                <w:rFonts w:ascii="仿宋_GB2312" w:eastAsia="仿宋_GB2312"/>
              </w:rPr>
              <w:t>第四十九条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一）在自然保护地、禁猎（渔）区、禁猎（渔）期猎捕有重要生态、科学、社会价值的陆生野生动物或者地方重点保护野生动物；（二）未取得狩猎证、未按照狩猎证规定猎捕有重要生态、科学、社会价值的陆生野生动物或者地方重点保护野生动物；（三）使用禁用的工具、方法猎捕有重要生态、科学、社会价值的陆生野生动物或者地方重点保护野生动物。　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违反本法第二十三条第二款规定，未取得持枪证持枪猎捕野生动物，构成违反治安管理行为的，还应当由公安机关依法给予治安管理处罚；构成犯罪的，依法追究刑事责任。</w:t>
            </w:r>
          </w:p>
        </w:tc>
        <w:tc>
          <w:tcPr>
            <w:tcW w:w="1644" w:type="dxa"/>
            <w:vAlign w:val="center"/>
          </w:tcPr>
          <w:p>
            <w:pPr>
              <w:jc w:val="left"/>
              <w:rPr>
                <w:rFonts w:ascii="仿宋_GB2312" w:eastAsia="仿宋_GB2312"/>
              </w:rPr>
            </w:pPr>
            <w:r>
              <w:rPr>
                <w:rFonts w:hint="eastAsia" w:ascii="仿宋_GB2312" w:eastAsia="仿宋_GB2312"/>
              </w:rPr>
              <w:t>没收猎捕工具，吊销狩猎证，并处6000-10000元罚款。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8</w:t>
            </w:r>
          </w:p>
        </w:tc>
        <w:tc>
          <w:tcPr>
            <w:tcW w:w="2107" w:type="dxa"/>
            <w:vAlign w:val="center"/>
          </w:tcPr>
          <w:p>
            <w:pPr>
              <w:jc w:val="left"/>
              <w:rPr>
                <w:rFonts w:ascii="仿宋_GB2312" w:eastAsia="仿宋_GB2312"/>
              </w:rPr>
            </w:pPr>
            <w:r>
              <w:rPr>
                <w:rFonts w:hint="eastAsia" w:ascii="仿宋_GB2312" w:eastAsia="仿宋_GB2312"/>
              </w:rPr>
              <w:t>未取得狩猎证或者未按狩猎证规定猎捕野生动物</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取得狩猎证，但未按狩猎证规定猎捕有重要生态、科学、社会价值野生动物，没有猎获物的。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r>
              <w:rPr>
                <w:rFonts w:hint="eastAsia" w:ascii="仿宋_GB2312" w:eastAsia="仿宋_GB2312"/>
              </w:rPr>
              <w:t>《中华人民共和国野生动物保护法》</w:t>
            </w:r>
            <w:r>
              <w:rPr>
                <w:rFonts w:ascii="仿宋_GB2312" w:eastAsia="仿宋_GB2312"/>
              </w:rPr>
              <w:t>第四十九条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一）在自然保护地、禁猎（渔）区、禁猎（渔）期猎捕有重要生态、科学、社会价值的陆生野生动物或者地方重点保护野生动物；（二）未取得狩猎证、未按照狩猎证规定猎捕有重要生态、科学、社会价值的陆生野生动物或者地方重点保护野生动物；（三）使用禁用的工具、方法猎捕有重要生态、科学、社会价值的陆生野生动物或者地方重点保护野生动物。　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违反本法第二十三条第二款规定，未取得持枪证持枪猎捕野生动物，构成违反治安管理行为的，还应当由公安机关依法给予治安管理处罚；构成犯罪的，依法追究刑事责任。</w:t>
            </w:r>
          </w:p>
        </w:tc>
        <w:tc>
          <w:tcPr>
            <w:tcW w:w="1644" w:type="dxa"/>
            <w:vAlign w:val="center"/>
          </w:tcPr>
          <w:p>
            <w:pPr>
              <w:jc w:val="left"/>
              <w:rPr>
                <w:rFonts w:ascii="仿宋_GB2312" w:eastAsia="仿宋_GB2312"/>
              </w:rPr>
            </w:pPr>
            <w:r>
              <w:rPr>
                <w:rFonts w:hint="eastAsia" w:ascii="仿宋_GB2312" w:eastAsia="仿宋_GB2312"/>
              </w:rPr>
              <w:t>没收猎捕工具，吊销狩猎证，并处800-1000元的罚款。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10</w:t>
            </w:r>
          </w:p>
        </w:tc>
        <w:tc>
          <w:tcPr>
            <w:tcW w:w="2107" w:type="dxa"/>
            <w:vAlign w:val="center"/>
          </w:tcPr>
          <w:p>
            <w:pPr>
              <w:jc w:val="left"/>
              <w:rPr>
                <w:rFonts w:ascii="仿宋_GB2312" w:eastAsia="仿宋_GB2312"/>
              </w:rPr>
            </w:pPr>
            <w:r>
              <w:rPr>
                <w:rFonts w:hint="eastAsia" w:ascii="仿宋_GB2312" w:eastAsia="仿宋_GB2312"/>
              </w:rPr>
              <w:t>非法将野生动物放归野外</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将野生动物放归野外环境，能在限期内捕回，尚未造成危害的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r>
              <w:rPr>
                <w:rFonts w:hint="eastAsia" w:ascii="仿宋_GB2312" w:eastAsia="仿宋_GB2312"/>
              </w:rPr>
              <w:t>《</w:t>
            </w:r>
            <w:r>
              <w:rPr>
                <w:rFonts w:ascii="仿宋_GB2312" w:eastAsia="仿宋_GB2312"/>
              </w:rPr>
              <w:t>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1644" w:type="dxa"/>
            <w:vAlign w:val="center"/>
          </w:tcPr>
          <w:p>
            <w:pPr>
              <w:jc w:val="left"/>
              <w:rPr>
                <w:rFonts w:ascii="仿宋_GB2312" w:eastAsia="仿宋_GB2312"/>
              </w:rPr>
            </w:pPr>
            <w:r>
              <w:rPr>
                <w:rFonts w:hint="eastAsia" w:ascii="仿宋_GB2312" w:eastAsia="仿宋_GB2312"/>
              </w:rPr>
              <w:t>责令限期捕回，处2-3万元的罚款。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11</w:t>
            </w:r>
          </w:p>
        </w:tc>
        <w:tc>
          <w:tcPr>
            <w:tcW w:w="2107" w:type="dxa"/>
            <w:vAlign w:val="center"/>
          </w:tcPr>
          <w:p>
            <w:pPr>
              <w:jc w:val="left"/>
              <w:rPr>
                <w:rFonts w:ascii="仿宋_GB2312" w:eastAsia="仿宋_GB2312"/>
              </w:rPr>
            </w:pPr>
            <w:r>
              <w:rPr>
                <w:rFonts w:hint="eastAsia" w:ascii="仿宋_GB2312" w:eastAsia="仿宋_GB2312"/>
              </w:rPr>
              <w:t>伪造、变造、买卖、转让、租借有关证件、专用标识或者有关批准文件的</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转让狩猎证、人工繁育、经营利用许可证、专用标识的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bookmarkStart w:id="0" w:name="_GoBack"/>
            <w:bookmarkEnd w:id="0"/>
            <w:r>
              <w:rPr>
                <w:rFonts w:hint="eastAsia" w:ascii="仿宋_GB2312" w:eastAsia="仿宋_GB2312"/>
                <w:lang w:eastAsia="zh-CN"/>
              </w:rPr>
              <w:t>《中华人民共和国野生动物保护法》</w:t>
            </w:r>
            <w:r>
              <w:rPr>
                <w:rFonts w:ascii="仿宋_GB2312" w:eastAsia="仿宋_GB2312"/>
              </w:rPr>
              <w:t>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1644" w:type="dxa"/>
            <w:vAlign w:val="center"/>
          </w:tcPr>
          <w:p>
            <w:pPr>
              <w:jc w:val="left"/>
              <w:rPr>
                <w:rFonts w:ascii="仿宋_GB2312" w:eastAsia="仿宋_GB2312"/>
              </w:rPr>
            </w:pPr>
            <w:r>
              <w:rPr>
                <w:rFonts w:hint="eastAsia" w:ascii="仿宋_GB2312" w:eastAsia="仿宋_GB2312"/>
              </w:rPr>
              <w:t>吊销或没收证件、没收违法所得，并处10万元-15万元的罚款。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12</w:t>
            </w:r>
          </w:p>
        </w:tc>
        <w:tc>
          <w:tcPr>
            <w:tcW w:w="2107" w:type="dxa"/>
            <w:vAlign w:val="center"/>
          </w:tcPr>
          <w:p>
            <w:pPr>
              <w:jc w:val="left"/>
              <w:rPr>
                <w:rFonts w:ascii="仿宋_GB2312" w:eastAsia="仿宋_GB2312"/>
              </w:rPr>
            </w:pPr>
            <w:r>
              <w:rPr>
                <w:rFonts w:hint="eastAsia" w:ascii="仿宋_GB2312" w:eastAsia="仿宋_GB2312"/>
              </w:rPr>
              <w:t>非法繁育野生动物</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超越驯养繁殖许可证规定范围繁育国家重点保护野生动物，尚未销售的</w:t>
            </w:r>
          </w:p>
        </w:tc>
        <w:tc>
          <w:tcPr>
            <w:tcW w:w="6149" w:type="dxa"/>
            <w:vAlign w:val="center"/>
          </w:tcPr>
          <w:p>
            <w:pPr>
              <w:jc w:val="left"/>
              <w:rPr>
                <w:rFonts w:ascii="仿宋_GB2312" w:eastAsia="仿宋_GB2312"/>
              </w:rPr>
            </w:pPr>
            <w:r>
              <w:rPr>
                <w:rFonts w:hint="eastAsia" w:ascii="仿宋_GB2312" w:eastAsia="仿宋_GB2312"/>
              </w:rPr>
              <w:t>【法律】</w:t>
            </w:r>
          </w:p>
          <w:p>
            <w:pPr>
              <w:jc w:val="left"/>
              <w:rPr>
                <w:rFonts w:ascii="仿宋_GB2312" w:eastAsia="仿宋_GB2312"/>
              </w:rPr>
            </w:pPr>
            <w:r>
              <w:rPr>
                <w:rFonts w:hint="eastAsia" w:ascii="仿宋_GB2312" w:eastAsia="仿宋_GB2312"/>
              </w:rPr>
              <w:t>《中华人民共和国野生动物保护法》</w:t>
            </w:r>
            <w:r>
              <w:rPr>
                <w:rFonts w:ascii="仿宋_GB2312" w:eastAsia="仿宋_GB2312"/>
              </w:rPr>
              <w:t>第五十一条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1644" w:type="dxa"/>
            <w:vAlign w:val="center"/>
          </w:tcPr>
          <w:p>
            <w:pPr>
              <w:jc w:val="left"/>
              <w:rPr>
                <w:rFonts w:ascii="仿宋_GB2312" w:eastAsia="仿宋_GB2312"/>
              </w:rPr>
            </w:pPr>
            <w:r>
              <w:rPr>
                <w:rFonts w:hint="eastAsia" w:ascii="仿宋_GB2312" w:eastAsia="仿宋_GB2312"/>
              </w:rPr>
              <w:t>没收超越范围繁育的野生动物及其制品，并处野生动物及其制品价值1倍-2倍的罚款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8" w:type="dxa"/>
            <w:vAlign w:val="center"/>
          </w:tcPr>
          <w:p>
            <w:pPr>
              <w:jc w:val="center"/>
              <w:rPr>
                <w:rFonts w:ascii="仿宋_GB2312" w:eastAsia="仿宋_GB2312"/>
              </w:rPr>
            </w:pPr>
            <w:r>
              <w:rPr>
                <w:rFonts w:hint="eastAsia" w:ascii="仿宋_GB2312" w:eastAsia="仿宋_GB2312"/>
              </w:rPr>
              <w:t>13</w:t>
            </w:r>
          </w:p>
        </w:tc>
        <w:tc>
          <w:tcPr>
            <w:tcW w:w="2107" w:type="dxa"/>
            <w:vAlign w:val="center"/>
          </w:tcPr>
          <w:p>
            <w:pPr>
              <w:jc w:val="left"/>
              <w:rPr>
                <w:rFonts w:ascii="仿宋_GB2312" w:eastAsia="仿宋_GB2312"/>
              </w:rPr>
            </w:pPr>
            <w:r>
              <w:rPr>
                <w:rFonts w:hint="eastAsia" w:ascii="仿宋_GB2312" w:eastAsia="仿宋_GB2312"/>
              </w:rPr>
              <w:t>非法采集国家重点保护野生植物</w:t>
            </w:r>
          </w:p>
        </w:tc>
        <w:tc>
          <w:tcPr>
            <w:tcW w:w="1934" w:type="dxa"/>
            <w:vAlign w:val="center"/>
          </w:tcPr>
          <w:p>
            <w:pPr>
              <w:jc w:val="left"/>
              <w:rPr>
                <w:rFonts w:ascii="仿宋_GB2312" w:eastAsia="仿宋_GB2312"/>
              </w:rPr>
            </w:pPr>
            <w:r>
              <w:rPr>
                <w:rFonts w:hint="eastAsia" w:ascii="仿宋_GB2312" w:eastAsia="仿宋_GB2312"/>
              </w:rPr>
              <w:t>市自然资源和规划局</w:t>
            </w:r>
          </w:p>
        </w:tc>
        <w:tc>
          <w:tcPr>
            <w:tcW w:w="3202" w:type="dxa"/>
            <w:vAlign w:val="center"/>
          </w:tcPr>
          <w:p>
            <w:pPr>
              <w:jc w:val="left"/>
              <w:rPr>
                <w:rFonts w:ascii="仿宋_GB2312" w:eastAsia="仿宋_GB2312"/>
              </w:rPr>
            </w:pPr>
            <w:r>
              <w:rPr>
                <w:rFonts w:hint="eastAsia" w:ascii="仿宋_GB2312" w:eastAsia="仿宋_GB2312"/>
              </w:rPr>
              <w:t>已取得采取证，但未按照采集证的规定采集国家二级保护野生植物的</w:t>
            </w:r>
          </w:p>
        </w:tc>
        <w:tc>
          <w:tcPr>
            <w:tcW w:w="6149" w:type="dxa"/>
            <w:vAlign w:val="center"/>
          </w:tcPr>
          <w:p>
            <w:pPr>
              <w:jc w:val="left"/>
              <w:rPr>
                <w:rFonts w:ascii="仿宋_GB2312" w:eastAsia="仿宋_GB2312"/>
              </w:rPr>
            </w:pPr>
            <w:r>
              <w:rPr>
                <w:rFonts w:hint="eastAsia" w:ascii="仿宋_GB2312" w:eastAsia="仿宋_GB2312"/>
              </w:rPr>
              <w:t>【行政法规】</w:t>
            </w:r>
          </w:p>
          <w:p>
            <w:pPr>
              <w:jc w:val="left"/>
              <w:rPr>
                <w:rFonts w:ascii="仿宋_GB2312" w:eastAsia="仿宋_GB2312"/>
              </w:rPr>
            </w:pPr>
            <w:r>
              <w:rPr>
                <w:rFonts w:hint="eastAsia" w:ascii="仿宋_GB2312" w:eastAsia="仿宋_GB2312"/>
              </w:rPr>
              <w:t>《中华人民共和国野生植物保护条例》</w:t>
            </w:r>
            <w:r>
              <w:rPr>
                <w:rFonts w:ascii="仿宋_GB2312" w:eastAsia="仿宋_GB2312"/>
              </w:rPr>
              <w:t>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1644" w:type="dxa"/>
            <w:vAlign w:val="center"/>
          </w:tcPr>
          <w:p>
            <w:pPr>
              <w:jc w:val="left"/>
              <w:rPr>
                <w:rFonts w:ascii="仿宋_GB2312" w:eastAsia="仿宋_GB2312"/>
              </w:rPr>
            </w:pPr>
            <w:r>
              <w:rPr>
                <w:rFonts w:hint="eastAsia" w:ascii="仿宋_GB2312" w:eastAsia="仿宋_GB2312"/>
              </w:rPr>
              <w:t>没收非法采集的野生植物和违法所得，吊销采集证，可以并处违法所得4-6倍的罚款</w:t>
            </w:r>
          </w:p>
        </w:tc>
      </w:tr>
    </w:tbl>
    <w:p>
      <w:pPr>
        <w:jc w:val="left"/>
        <w:rPr>
          <w:rFonts w:ascii="仿宋_GB2312" w:eastAsia="仿宋_GB2312"/>
        </w:rPr>
      </w:pPr>
    </w:p>
    <w:p>
      <w:pPr>
        <w:jc w:val="left"/>
        <w:rPr>
          <w:rFonts w:ascii="仿宋_GB2312" w:eastAsia="仿宋_GB2312"/>
        </w:rPr>
      </w:pPr>
    </w:p>
    <w:sectPr>
      <w:headerReference r:id="rId3" w:type="default"/>
      <w:pgSz w:w="16838" w:h="11906" w:orient="landscape"/>
      <w:pgMar w:top="720" w:right="567" w:bottom="72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54D29A-6C5C-4362-B023-7C50E0934F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2D5B4FF-8F60-4747-AFCE-850875BCDBAD}"/>
  </w:font>
  <w:font w:name="仿宋_GB2312">
    <w:panose1 w:val="02010609030101010101"/>
    <w:charset w:val="86"/>
    <w:family w:val="modern"/>
    <w:pitch w:val="default"/>
    <w:sig w:usb0="00000001" w:usb1="080E0000" w:usb2="00000000" w:usb3="00000000" w:csb0="00040000" w:csb1="00000000"/>
    <w:embedRegular r:id="rId3" w:fontKey="{1E17EBB4-7857-43FB-9A8B-BB3595681D00}"/>
  </w:font>
  <w:font w:name="方正小标宋简体">
    <w:panose1 w:val="02000000000000000000"/>
    <w:charset w:val="86"/>
    <w:family w:val="script"/>
    <w:pitch w:val="default"/>
    <w:sig w:usb0="A00002BF" w:usb1="184F6CFA" w:usb2="00000012" w:usb3="00000000" w:csb0="00040001" w:csb1="00000000"/>
    <w:embedRegular r:id="rId4" w:fontKey="{CCECE546-31BD-400E-BED6-2B60B0848C0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小标宋简体" w:eastAsia="方正小标宋简体"/>
        <w:sz w:val="30"/>
        <w:szCs w:val="30"/>
      </w:rPr>
    </w:pPr>
    <w:r>
      <w:rPr>
        <w:rFonts w:hint="eastAsia" w:ascii="方正小标宋简体" w:eastAsia="方正小标宋简体"/>
        <w:sz w:val="30"/>
        <w:szCs w:val="30"/>
      </w:rPr>
      <w:t>潜江市自然资源和规划局从轻行政处罚事项清单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zFlZDc4ZWU1NDk0N2M2YjRlNGQ2OWEwZDEyMGYifQ=="/>
  </w:docVars>
  <w:rsids>
    <w:rsidRoot w:val="00452321"/>
    <w:rsid w:val="000504A5"/>
    <w:rsid w:val="00071AC9"/>
    <w:rsid w:val="000A73ED"/>
    <w:rsid w:val="001379D1"/>
    <w:rsid w:val="00180590"/>
    <w:rsid w:val="001A432D"/>
    <w:rsid w:val="00221F8A"/>
    <w:rsid w:val="00263916"/>
    <w:rsid w:val="002850C8"/>
    <w:rsid w:val="002D0A22"/>
    <w:rsid w:val="003E01D4"/>
    <w:rsid w:val="00452321"/>
    <w:rsid w:val="00455FEB"/>
    <w:rsid w:val="004613AF"/>
    <w:rsid w:val="004A7BC5"/>
    <w:rsid w:val="004B241D"/>
    <w:rsid w:val="00516ECA"/>
    <w:rsid w:val="00557DA1"/>
    <w:rsid w:val="00572782"/>
    <w:rsid w:val="00592EF4"/>
    <w:rsid w:val="005A157D"/>
    <w:rsid w:val="005F2C77"/>
    <w:rsid w:val="00640F63"/>
    <w:rsid w:val="00757961"/>
    <w:rsid w:val="007630B2"/>
    <w:rsid w:val="0077741E"/>
    <w:rsid w:val="007E33F9"/>
    <w:rsid w:val="00814B17"/>
    <w:rsid w:val="0082669A"/>
    <w:rsid w:val="008F2DD4"/>
    <w:rsid w:val="0095438E"/>
    <w:rsid w:val="009F57F4"/>
    <w:rsid w:val="009F6C42"/>
    <w:rsid w:val="00A74785"/>
    <w:rsid w:val="00A771C2"/>
    <w:rsid w:val="00AF5AA6"/>
    <w:rsid w:val="00B36643"/>
    <w:rsid w:val="00B4427F"/>
    <w:rsid w:val="00BB41AD"/>
    <w:rsid w:val="00C22CF3"/>
    <w:rsid w:val="00D430D7"/>
    <w:rsid w:val="00DE3395"/>
    <w:rsid w:val="00DF56A9"/>
    <w:rsid w:val="00FD6F2D"/>
    <w:rsid w:val="0A5F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text-nowrap_2uroq"/>
    <w:basedOn w:val="8"/>
    <w:uiPriority w:val="0"/>
  </w:style>
  <w:style w:type="character" w:customStyle="1" w:styleId="12">
    <w:name w:val="页眉 Char"/>
    <w:basedOn w:val="8"/>
    <w:link w:val="4"/>
    <w:uiPriority w:val="99"/>
    <w:rPr>
      <w:sz w:val="18"/>
      <w:szCs w:val="18"/>
    </w:rPr>
  </w:style>
  <w:style w:type="character" w:customStyle="1" w:styleId="13">
    <w:name w:val="页脚 Char"/>
    <w:basedOn w:val="8"/>
    <w:link w:val="3"/>
    <w:uiPriority w:val="99"/>
    <w:rPr>
      <w:sz w:val="18"/>
      <w:szCs w:val="18"/>
    </w:rPr>
  </w:style>
  <w:style w:type="character" w:customStyle="1" w:styleId="14">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55D7-597A-4524-8569-C65874FBA0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893</Words>
  <Characters>5091</Characters>
  <Lines>42</Lines>
  <Paragraphs>11</Paragraphs>
  <TotalTime>412</TotalTime>
  <ScaleCrop>false</ScaleCrop>
  <LinksUpToDate>false</LinksUpToDate>
  <CharactersWithSpaces>5973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2023-06-12T02:08:00Z</dcterms:created>
  <dc:creator>AutoBVT</dc:creator>
  <cp:lastModifiedBy>君宝</cp:lastModifiedBy>
  <cp:lastPrinted>2023-07-12T03:56:00Z</cp:lastPrinted>
  <dcterms:modified xsi:type="dcterms:W3CDTF">2023-10-12T07:41:29Z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FB92AC659DD943C6B92620F363321B24_12</vt:lpwstr>
  </property>
</Properties>
</file>