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15" w:line="360" w:lineRule="auto"/>
        <w:ind w:left="3827" w:right="2096" w:hanging="1726"/>
        <w:textAlignment w:val="baseline"/>
        <w:outlineLvl w:val="0"/>
        <w:rPr>
          <w:rFonts w:ascii="宋体" w:hAnsi="宋体" w:eastAsia="宋体" w:cs="宋体"/>
          <w:sz w:val="35"/>
          <w:szCs w:val="35"/>
        </w:rPr>
      </w:pPr>
      <w:r>
        <w:rPr>
          <w:rFonts w:hint="eastAsia" w:ascii="宋体" w:hAnsi="宋体" w:eastAsia="宋体" w:cs="宋体"/>
          <w:spacing w:val="6"/>
          <w:sz w:val="35"/>
          <w:szCs w:val="35"/>
          <w:lang w:val="en-US" w:eastAsia="zh-CN"/>
          <w14:textOutline w14:w="3175" w14:cap="flat" w14:cmpd="sng">
            <w14:solidFill>
              <w14:srgbClr w14:val="000000"/>
            </w14:solidFill>
            <w14:prstDash w14:val="solid"/>
            <w14:miter w14:val="0"/>
          </w14:textOutline>
        </w:rPr>
        <w:t>熊口</w:t>
      </w:r>
      <w:r>
        <w:rPr>
          <w:rFonts w:ascii="宋体" w:hAnsi="宋体" w:eastAsia="宋体" w:cs="宋体"/>
          <w:spacing w:val="6"/>
          <w:sz w:val="35"/>
          <w:szCs w:val="35"/>
          <w14:textOutline w14:w="3175" w14:cap="flat" w14:cmpd="sng">
            <w14:solidFill>
              <w14:srgbClr w14:val="000000"/>
            </w14:solidFill>
            <w14:prstDash w14:val="solid"/>
            <w14:miter w14:val="0"/>
          </w14:textOutline>
        </w:rPr>
        <w:t>镇</w:t>
      </w:r>
      <w:r>
        <w:rPr>
          <w:rFonts w:ascii="宋体" w:hAnsi="宋体" w:eastAsia="宋体" w:cs="宋体"/>
          <w:spacing w:val="-68"/>
          <w:sz w:val="35"/>
          <w:szCs w:val="35"/>
        </w:rPr>
        <w:t xml:space="preserve"> </w:t>
      </w:r>
      <w:r>
        <w:rPr>
          <w:rFonts w:ascii="宋体" w:hAnsi="宋体" w:eastAsia="宋体" w:cs="宋体"/>
          <w:spacing w:val="6"/>
          <w:sz w:val="35"/>
          <w:szCs w:val="35"/>
          <w14:textOutline w14:w="3175" w14:cap="flat" w14:cmpd="sng">
            <w14:solidFill>
              <w14:srgbClr w14:val="000000"/>
            </w14:solidFill>
            <w14:prstDash w14:val="solid"/>
            <w14:miter w14:val="0"/>
          </w14:textOutline>
        </w:rPr>
        <w:t>2021</w:t>
      </w:r>
      <w:r>
        <w:rPr>
          <w:rFonts w:ascii="宋体" w:hAnsi="宋体" w:eastAsia="宋体" w:cs="宋体"/>
          <w:spacing w:val="-76"/>
          <w:sz w:val="35"/>
          <w:szCs w:val="35"/>
        </w:rPr>
        <w:t xml:space="preserve"> </w:t>
      </w:r>
      <w:r>
        <w:rPr>
          <w:rFonts w:ascii="宋体" w:hAnsi="宋体" w:eastAsia="宋体" w:cs="宋体"/>
          <w:spacing w:val="6"/>
          <w:sz w:val="35"/>
          <w:szCs w:val="35"/>
          <w14:textOutline w14:w="3175" w14:cap="flat" w14:cmpd="sng">
            <w14:solidFill>
              <w14:srgbClr w14:val="000000"/>
            </w14:solidFill>
            <w14:prstDash w14:val="solid"/>
            <w14:miter w14:val="0"/>
          </w14:textOutline>
        </w:rPr>
        <w:t>年度部门决算</w:t>
      </w:r>
      <w:r>
        <w:rPr>
          <w:rFonts w:ascii="宋体" w:hAnsi="宋体" w:eastAsia="宋体" w:cs="宋体"/>
          <w:sz w:val="35"/>
          <w:szCs w:val="35"/>
        </w:rPr>
        <w:t xml:space="preserve"> </w:t>
      </w:r>
      <w:r>
        <w:rPr>
          <w:rFonts w:ascii="宋体" w:hAnsi="宋体" w:eastAsia="宋体" w:cs="宋体"/>
          <w:spacing w:val="-26"/>
          <w:sz w:val="35"/>
          <w:szCs w:val="35"/>
          <w14:textOutline w14:w="3175" w14:cap="flat" w14:cmpd="sng">
            <w14:solidFill>
              <w14:srgbClr w14:val="000000"/>
            </w14:solidFill>
            <w14:prstDash w14:val="solid"/>
            <w14:miter w14:val="0"/>
          </w14:textOutline>
        </w:rPr>
        <w:t>目</w:t>
      </w:r>
      <w:r>
        <w:rPr>
          <w:rFonts w:ascii="宋体" w:hAnsi="宋体" w:eastAsia="宋体" w:cs="宋体"/>
          <w:spacing w:val="8"/>
          <w:sz w:val="35"/>
          <w:szCs w:val="35"/>
        </w:rPr>
        <w:t xml:space="preserve">    </w:t>
      </w:r>
      <w:r>
        <w:rPr>
          <w:rFonts w:ascii="宋体" w:hAnsi="宋体" w:eastAsia="宋体" w:cs="宋体"/>
          <w:spacing w:val="-26"/>
          <w:sz w:val="35"/>
          <w:szCs w:val="35"/>
          <w14:textOutline w14:w="3175" w14:cap="flat" w14:cmpd="sng">
            <w14:solidFill>
              <w14:srgbClr w14:val="000000"/>
            </w14:solidFill>
            <w14:prstDash w14:val="solid"/>
            <w14:miter w14:val="0"/>
          </w14:textOutline>
        </w:rPr>
        <w:t>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67"/>
        <w:textAlignment w:val="baseline"/>
        <w:rPr>
          <w:rFonts w:ascii="Arial"/>
          <w:sz w:val="21"/>
        </w:rPr>
      </w:pPr>
      <w:r>
        <w:rPr>
          <w:rFonts w:ascii="黑体" w:hAnsi="黑体" w:eastAsia="黑体" w:cs="黑体"/>
          <w:spacing w:val="6"/>
          <w:sz w:val="31"/>
          <w:szCs w:val="31"/>
        </w:rPr>
        <w:t>第一部分</w:t>
      </w:r>
      <w:r>
        <w:rPr>
          <w:rFonts w:ascii="黑体" w:hAnsi="黑体" w:eastAsia="黑体" w:cs="黑体"/>
          <w:spacing w:val="112"/>
          <w:sz w:val="31"/>
          <w:szCs w:val="31"/>
        </w:rPr>
        <w:t xml:space="preserve"> </w:t>
      </w:r>
      <w:r>
        <w:rPr>
          <w:rFonts w:hint="eastAsia" w:ascii="黑体" w:hAnsi="黑体" w:eastAsia="黑体" w:cs="黑体"/>
          <w:spacing w:val="6"/>
          <w:sz w:val="31"/>
          <w:szCs w:val="31"/>
          <w:lang w:val="en-US" w:eastAsia="zh-CN"/>
        </w:rPr>
        <w:t>熊口</w:t>
      </w:r>
      <w:r>
        <w:rPr>
          <w:rFonts w:ascii="黑体" w:hAnsi="黑体" w:eastAsia="黑体" w:cs="黑体"/>
          <w:spacing w:val="6"/>
          <w:sz w:val="31"/>
          <w:szCs w:val="31"/>
        </w:rPr>
        <w:t>镇概况</w:t>
      </w:r>
    </w:p>
    <w:p>
      <w:pPr>
        <w:pStyle w:val="2"/>
        <w:keepNext w:val="0"/>
        <w:keepLines w:val="0"/>
        <w:pageBreakBefore w:val="0"/>
        <w:widowControl/>
        <w:kinsoku w:val="0"/>
        <w:wordWrap/>
        <w:overflowPunct/>
        <w:topLinePunct w:val="0"/>
        <w:autoSpaceDE w:val="0"/>
        <w:autoSpaceDN w:val="0"/>
        <w:bidi w:val="0"/>
        <w:adjustRightInd w:val="0"/>
        <w:snapToGrid w:val="0"/>
        <w:spacing w:before="101" w:line="360" w:lineRule="auto"/>
        <w:ind w:left="687"/>
        <w:textAlignment w:val="baseline"/>
      </w:pPr>
      <w:r>
        <w:rPr>
          <w:spacing w:val="5"/>
          <w:position w:val="23"/>
        </w:rPr>
        <w:t>一、部门主要职责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84"/>
        <w:textAlignment w:val="baseline"/>
        <w:rPr>
          <w:rFonts w:ascii="Arial"/>
          <w:sz w:val="21"/>
        </w:rPr>
      </w:pPr>
      <w:r>
        <w:rPr>
          <w:spacing w:val="6"/>
        </w:rPr>
        <w:t>二、机构设置情况</w:t>
      </w:r>
    </w:p>
    <w:p>
      <w:pPr>
        <w:keepNext w:val="0"/>
        <w:keepLines w:val="0"/>
        <w:pageBreakBefore w:val="0"/>
        <w:widowControl/>
        <w:kinsoku w:val="0"/>
        <w:wordWrap/>
        <w:overflowPunct/>
        <w:topLinePunct w:val="0"/>
        <w:autoSpaceDE w:val="0"/>
        <w:autoSpaceDN w:val="0"/>
        <w:bidi w:val="0"/>
        <w:adjustRightInd w:val="0"/>
        <w:snapToGrid w:val="0"/>
        <w:spacing w:before="102" w:line="360" w:lineRule="auto"/>
        <w:ind w:left="667"/>
        <w:textAlignment w:val="baseline"/>
        <w:rPr>
          <w:rFonts w:ascii="Arial"/>
          <w:sz w:val="21"/>
        </w:rPr>
      </w:pPr>
      <w:r>
        <w:rPr>
          <w:rFonts w:ascii="黑体" w:hAnsi="黑体" w:eastAsia="黑体" w:cs="黑体"/>
          <w:spacing w:val="6"/>
          <w:sz w:val="31"/>
          <w:szCs w:val="31"/>
        </w:rPr>
        <w:t>第二部分</w:t>
      </w:r>
      <w:r>
        <w:rPr>
          <w:rFonts w:hint="eastAsia" w:ascii="黑体" w:hAnsi="黑体" w:eastAsia="黑体" w:cs="黑体"/>
          <w:spacing w:val="6"/>
          <w:sz w:val="31"/>
          <w:szCs w:val="31"/>
          <w:lang w:val="en-US" w:eastAsia="zh-CN"/>
        </w:rPr>
        <w:t xml:space="preserve"> 熊口</w:t>
      </w:r>
      <w:r>
        <w:rPr>
          <w:rFonts w:ascii="黑体" w:hAnsi="黑体" w:eastAsia="黑体" w:cs="黑体"/>
          <w:spacing w:val="6"/>
          <w:sz w:val="31"/>
          <w:szCs w:val="31"/>
        </w:rPr>
        <w:t>镇</w:t>
      </w:r>
      <w:r>
        <w:rPr>
          <w:rFonts w:ascii="黑体" w:hAnsi="黑体" w:eastAsia="黑体" w:cs="黑体"/>
          <w:spacing w:val="-51"/>
          <w:sz w:val="31"/>
          <w:szCs w:val="31"/>
        </w:rPr>
        <w:t xml:space="preserve"> </w:t>
      </w:r>
      <w:r>
        <w:rPr>
          <w:rFonts w:ascii="黑体" w:hAnsi="黑体" w:eastAsia="黑体" w:cs="黑体"/>
          <w:spacing w:val="6"/>
          <w:sz w:val="31"/>
          <w:szCs w:val="31"/>
        </w:rPr>
        <w:t>2021</w:t>
      </w:r>
      <w:r>
        <w:rPr>
          <w:rFonts w:ascii="黑体" w:hAnsi="黑体" w:eastAsia="黑体" w:cs="黑体"/>
          <w:spacing w:val="-64"/>
          <w:sz w:val="31"/>
          <w:szCs w:val="31"/>
        </w:rPr>
        <w:t xml:space="preserve"> </w:t>
      </w:r>
      <w:r>
        <w:rPr>
          <w:rFonts w:ascii="黑体" w:hAnsi="黑体" w:eastAsia="黑体" w:cs="黑体"/>
          <w:spacing w:val="6"/>
          <w:sz w:val="31"/>
          <w:szCs w:val="31"/>
        </w:rPr>
        <w:t>年度部门决算表</w:t>
      </w:r>
    </w:p>
    <w:p>
      <w:pPr>
        <w:pStyle w:val="2"/>
        <w:keepNext w:val="0"/>
        <w:keepLines w:val="0"/>
        <w:pageBreakBefore w:val="0"/>
        <w:widowControl/>
        <w:kinsoku w:val="0"/>
        <w:wordWrap/>
        <w:overflowPunct/>
        <w:topLinePunct w:val="0"/>
        <w:autoSpaceDE w:val="0"/>
        <w:autoSpaceDN w:val="0"/>
        <w:bidi w:val="0"/>
        <w:adjustRightInd w:val="0"/>
        <w:snapToGrid w:val="0"/>
        <w:spacing w:before="102" w:line="360" w:lineRule="auto"/>
        <w:ind w:left="687"/>
        <w:textAlignment w:val="baseline"/>
      </w:pPr>
      <w:r>
        <w:rPr>
          <w:spacing w:val="6"/>
          <w:position w:val="23"/>
        </w:rPr>
        <w:t>一、收入支出决算总表</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84"/>
        <w:textAlignment w:val="baseline"/>
      </w:pPr>
      <w:r>
        <w:rPr>
          <w:spacing w:val="5"/>
        </w:rPr>
        <w:t>二、收入决算表</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90"/>
        <w:textAlignment w:val="baseline"/>
      </w:pPr>
      <w:r>
        <w:rPr>
          <w:spacing w:val="4"/>
        </w:rPr>
        <w:t>三、支出决算表</w:t>
      </w:r>
    </w:p>
    <w:p>
      <w:pPr>
        <w:pStyle w:val="2"/>
        <w:keepNext w:val="0"/>
        <w:keepLines w:val="0"/>
        <w:pageBreakBefore w:val="0"/>
        <w:widowControl/>
        <w:kinsoku w:val="0"/>
        <w:wordWrap/>
        <w:overflowPunct/>
        <w:topLinePunct w:val="0"/>
        <w:autoSpaceDE w:val="0"/>
        <w:autoSpaceDN w:val="0"/>
        <w:bidi w:val="0"/>
        <w:adjustRightInd w:val="0"/>
        <w:snapToGrid w:val="0"/>
        <w:spacing w:before="252" w:line="360" w:lineRule="auto"/>
        <w:ind w:left="704"/>
        <w:textAlignment w:val="baseline"/>
      </w:pPr>
      <w:r>
        <w:rPr>
          <w:spacing w:val="6"/>
        </w:rPr>
        <w:t>四、财政拨款收入支出决算总表</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78"/>
        <w:textAlignment w:val="baseline"/>
      </w:pPr>
      <w:r>
        <w:rPr>
          <w:spacing w:val="8"/>
        </w:rPr>
        <w:t>五、一般公共预算财政拨款支出决算表</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left="681"/>
        <w:textAlignment w:val="baseline"/>
      </w:pPr>
      <w:r>
        <w:rPr>
          <w:spacing w:val="8"/>
        </w:rPr>
        <w:t>六、一般公共预算财政拨款基本支出决算明</w:t>
      </w:r>
      <w:r>
        <w:rPr>
          <w:rFonts w:ascii="宋体" w:hAnsi="宋体" w:eastAsia="宋体" w:cs="宋体"/>
          <w:spacing w:val="8"/>
        </w:rPr>
        <w:t>细</w:t>
      </w:r>
      <w:r>
        <w:rPr>
          <w:spacing w:val="8"/>
        </w:rPr>
        <w:t>表</w:t>
      </w:r>
    </w:p>
    <w:p>
      <w:pPr>
        <w:pStyle w:val="2"/>
        <w:keepNext w:val="0"/>
        <w:keepLines w:val="0"/>
        <w:pageBreakBefore w:val="0"/>
        <w:widowControl/>
        <w:kinsoku w:val="0"/>
        <w:wordWrap/>
        <w:overflowPunct/>
        <w:topLinePunct w:val="0"/>
        <w:autoSpaceDE w:val="0"/>
        <w:autoSpaceDN w:val="0"/>
        <w:bidi w:val="0"/>
        <w:adjustRightInd w:val="0"/>
        <w:snapToGrid w:val="0"/>
        <w:spacing w:before="252" w:line="360" w:lineRule="auto"/>
        <w:ind w:left="674"/>
        <w:textAlignment w:val="baseline"/>
      </w:pPr>
      <w:r>
        <w:rPr>
          <w:spacing w:val="5"/>
          <w:position w:val="23"/>
        </w:rPr>
        <w:t>七、一般公共预算财政拨款</w:t>
      </w:r>
      <w:r>
        <w:rPr>
          <w:spacing w:val="-100"/>
          <w:position w:val="23"/>
        </w:rPr>
        <w:t xml:space="preserve"> </w:t>
      </w:r>
      <w:r>
        <w:rPr>
          <w:spacing w:val="5"/>
          <w:position w:val="23"/>
        </w:rPr>
        <w:t>“</w:t>
      </w:r>
      <w:r>
        <w:rPr>
          <w:spacing w:val="-118"/>
          <w:position w:val="23"/>
        </w:rPr>
        <w:t xml:space="preserve"> </w:t>
      </w:r>
      <w:r>
        <w:rPr>
          <w:spacing w:val="5"/>
          <w:position w:val="23"/>
        </w:rPr>
        <w:t>三公”经费支出决算表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3"/>
        <w:textAlignment w:val="baseline"/>
      </w:pPr>
      <w:r>
        <w:rPr>
          <w:spacing w:val="8"/>
        </w:rPr>
        <w:t>八、政府性基金预算财政拨款收入支出决算表</w:t>
      </w:r>
    </w:p>
    <w:p>
      <w:pPr>
        <w:pStyle w:val="2"/>
        <w:keepNext w:val="0"/>
        <w:keepLines w:val="0"/>
        <w:pageBreakBefore w:val="0"/>
        <w:widowControl/>
        <w:kinsoku w:val="0"/>
        <w:wordWrap/>
        <w:overflowPunct/>
        <w:topLinePunct w:val="0"/>
        <w:autoSpaceDE w:val="0"/>
        <w:autoSpaceDN w:val="0"/>
        <w:bidi w:val="0"/>
        <w:adjustRightInd w:val="0"/>
        <w:snapToGrid w:val="0"/>
        <w:spacing w:before="254" w:line="360" w:lineRule="auto"/>
        <w:ind w:left="671"/>
        <w:textAlignment w:val="baseline"/>
      </w:pPr>
      <w:r>
        <w:rPr>
          <w:spacing w:val="9"/>
        </w:rPr>
        <w:t>九、国有资本经营预算财政拨款支出决算表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2" w:line="360" w:lineRule="auto"/>
        <w:ind w:left="667"/>
        <w:textAlignment w:val="baseline"/>
        <w:rPr>
          <w:rFonts w:ascii="黑体" w:hAnsi="黑体" w:eastAsia="黑体" w:cs="黑体"/>
          <w:sz w:val="31"/>
          <w:szCs w:val="31"/>
        </w:rPr>
      </w:pPr>
      <w:r>
        <w:rPr>
          <w:rFonts w:ascii="黑体" w:hAnsi="黑体" w:eastAsia="黑体" w:cs="黑体"/>
          <w:spacing w:val="6"/>
          <w:sz w:val="31"/>
          <w:szCs w:val="31"/>
        </w:rPr>
        <w:t>第三部分</w:t>
      </w:r>
      <w:r>
        <w:rPr>
          <w:rFonts w:ascii="黑体" w:hAnsi="黑体" w:eastAsia="黑体" w:cs="黑体"/>
          <w:spacing w:val="116"/>
          <w:sz w:val="31"/>
          <w:szCs w:val="31"/>
        </w:rPr>
        <w:t xml:space="preserve"> </w:t>
      </w:r>
      <w:r>
        <w:rPr>
          <w:rFonts w:hint="eastAsia" w:ascii="黑体" w:hAnsi="黑体" w:eastAsia="黑体" w:cs="黑体"/>
          <w:spacing w:val="6"/>
          <w:sz w:val="31"/>
          <w:szCs w:val="31"/>
          <w:lang w:val="en-US" w:eastAsia="zh-CN"/>
        </w:rPr>
        <w:t>熊口</w:t>
      </w:r>
      <w:r>
        <w:rPr>
          <w:rFonts w:ascii="黑体" w:hAnsi="黑体" w:eastAsia="黑体" w:cs="黑体"/>
          <w:spacing w:val="6"/>
          <w:sz w:val="31"/>
          <w:szCs w:val="31"/>
        </w:rPr>
        <w:t>镇</w:t>
      </w:r>
      <w:r>
        <w:rPr>
          <w:rFonts w:ascii="黑体" w:hAnsi="黑体" w:eastAsia="黑体" w:cs="黑体"/>
          <w:spacing w:val="-63"/>
          <w:sz w:val="31"/>
          <w:szCs w:val="31"/>
        </w:rPr>
        <w:t xml:space="preserve"> </w:t>
      </w:r>
      <w:r>
        <w:rPr>
          <w:rFonts w:ascii="黑体" w:hAnsi="黑体" w:eastAsia="黑体" w:cs="黑体"/>
          <w:spacing w:val="6"/>
          <w:sz w:val="31"/>
          <w:szCs w:val="31"/>
        </w:rPr>
        <w:t>2021</w:t>
      </w:r>
      <w:r>
        <w:rPr>
          <w:rFonts w:ascii="黑体" w:hAnsi="黑体" w:eastAsia="黑体" w:cs="黑体"/>
          <w:spacing w:val="-61"/>
          <w:sz w:val="31"/>
          <w:szCs w:val="31"/>
        </w:rPr>
        <w:t xml:space="preserve"> </w:t>
      </w:r>
      <w:r>
        <w:rPr>
          <w:rFonts w:ascii="黑体" w:hAnsi="黑体" w:eastAsia="黑体" w:cs="黑体"/>
          <w:spacing w:val="6"/>
          <w:sz w:val="31"/>
          <w:szCs w:val="31"/>
        </w:rPr>
        <w:t>年度部门决算情况说明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360" w:lineRule="auto"/>
        <w:ind w:left="687"/>
        <w:textAlignment w:val="baseline"/>
      </w:pPr>
      <w:r>
        <w:rPr>
          <w:spacing w:val="7"/>
        </w:rPr>
        <w:t>一、收入支出决算总体情况说明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52" w:line="360" w:lineRule="auto"/>
        <w:ind w:left="684"/>
        <w:textAlignment w:val="baseline"/>
      </w:pPr>
      <w:r>
        <w:rPr>
          <w:spacing w:val="6"/>
          <w:position w:val="23"/>
        </w:rPr>
        <w:t>二、收入决算情况说明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90"/>
        <w:textAlignment w:val="baseline"/>
      </w:pPr>
      <w:r>
        <w:rPr>
          <w:spacing w:val="6"/>
        </w:rPr>
        <w:t>三、支出决算情况说明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left="704"/>
        <w:textAlignment w:val="baseline"/>
      </w:pPr>
      <w:r>
        <w:rPr>
          <w:spacing w:val="7"/>
        </w:rPr>
        <w:t>四、财政拨款收入支出决算总体情况说明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78"/>
        <w:textAlignment w:val="baseline"/>
      </w:pPr>
      <w:r>
        <w:rPr>
          <w:spacing w:val="8"/>
        </w:rPr>
        <w:t>五、一般公共预算财政拨款支出决算情况说明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81"/>
        <w:textAlignment w:val="baseline"/>
      </w:pPr>
      <w:r>
        <w:rPr>
          <w:spacing w:val="8"/>
          <w:position w:val="23"/>
        </w:rPr>
        <w:t>六、一般公共预算财政拨款基本支出决算情况说明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74"/>
        <w:textAlignment w:val="baseline"/>
      </w:pPr>
      <w:r>
        <w:rPr>
          <w:spacing w:val="4"/>
        </w:rPr>
        <w:t>七、财政拨款</w:t>
      </w:r>
      <w:r>
        <w:rPr>
          <w:spacing w:val="-95"/>
        </w:rPr>
        <w:t xml:space="preserve"> </w:t>
      </w:r>
      <w:r>
        <w:rPr>
          <w:spacing w:val="4"/>
        </w:rPr>
        <w:t>“</w:t>
      </w:r>
      <w:r>
        <w:rPr>
          <w:spacing w:val="-118"/>
        </w:rPr>
        <w:t xml:space="preserve"> </w:t>
      </w:r>
      <w:r>
        <w:rPr>
          <w:spacing w:val="4"/>
        </w:rPr>
        <w:t>三公”经费支出决算情况说明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73"/>
        <w:textAlignment w:val="baseline"/>
      </w:pPr>
      <w:r>
        <w:rPr>
          <w:spacing w:val="9"/>
          <w:position w:val="23"/>
        </w:rPr>
        <w:t>八、政府性基金预算财政拨款收入支出决算情况说明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71"/>
        <w:textAlignment w:val="baseline"/>
      </w:pPr>
      <w:r>
        <w:rPr>
          <w:spacing w:val="9"/>
        </w:rPr>
        <w:t>九、国有资本经营预算财政拨款支出决算情况说明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52" w:line="360" w:lineRule="auto"/>
        <w:ind w:left="681"/>
        <w:textAlignment w:val="baseline"/>
      </w:pPr>
      <w:r>
        <w:rPr>
          <w:spacing w:val="7"/>
        </w:rPr>
        <w:t>十、机关运行经费支出说明</w:t>
      </w:r>
    </w:p>
    <w:p>
      <w:pPr>
        <w:pStyle w:val="2"/>
        <w:keepNext w:val="0"/>
        <w:keepLines w:val="0"/>
        <w:pageBreakBefore w:val="0"/>
        <w:widowControl/>
        <w:kinsoku w:val="0"/>
        <w:wordWrap/>
        <w:overflowPunct/>
        <w:topLinePunct w:val="0"/>
        <w:autoSpaceDE w:val="0"/>
        <w:autoSpaceDN w:val="0"/>
        <w:bidi w:val="0"/>
        <w:adjustRightInd w:val="0"/>
        <w:snapToGrid w:val="0"/>
        <w:spacing w:before="254" w:line="360" w:lineRule="auto"/>
        <w:ind w:left="681"/>
        <w:textAlignment w:val="baseline"/>
      </w:pPr>
      <w:r>
        <w:rPr>
          <w:spacing w:val="7"/>
        </w:rPr>
        <w:t>十一、政府采购支出说明</w:t>
      </w:r>
    </w:p>
    <w:p>
      <w:pPr>
        <w:pStyle w:val="2"/>
        <w:keepNext w:val="0"/>
        <w:keepLines w:val="0"/>
        <w:pageBreakBefore w:val="0"/>
        <w:widowControl/>
        <w:kinsoku w:val="0"/>
        <w:wordWrap/>
        <w:overflowPunct/>
        <w:topLinePunct w:val="0"/>
        <w:autoSpaceDE w:val="0"/>
        <w:autoSpaceDN w:val="0"/>
        <w:bidi w:val="0"/>
        <w:adjustRightInd w:val="0"/>
        <w:snapToGrid w:val="0"/>
        <w:spacing w:before="250" w:line="360" w:lineRule="auto"/>
        <w:ind w:left="681"/>
        <w:textAlignment w:val="baseline"/>
      </w:pPr>
      <w:r>
        <w:rPr>
          <w:spacing w:val="7"/>
          <w:position w:val="23"/>
        </w:rPr>
        <w:t>十二、国有资产占用情况说明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81"/>
        <w:textAlignment w:val="baseline"/>
      </w:pPr>
      <w:r>
        <w:rPr>
          <w:spacing w:val="7"/>
        </w:rPr>
        <w:t>十三、预算绩效情况说明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81"/>
        <w:textAlignment w:val="baseline"/>
      </w:pPr>
      <w:r>
        <w:rPr>
          <w:spacing w:val="8"/>
          <w:position w:val="42"/>
        </w:rPr>
        <w:t>十四、专项支出、转</w:t>
      </w:r>
      <w:r>
        <w:rPr>
          <w:rFonts w:ascii="宋体" w:hAnsi="宋体" w:eastAsia="宋体" w:cs="宋体"/>
          <w:spacing w:val="8"/>
          <w:position w:val="42"/>
        </w:rPr>
        <w:t>移</w:t>
      </w:r>
      <w:r>
        <w:rPr>
          <w:spacing w:val="8"/>
          <w:position w:val="42"/>
        </w:rPr>
        <w:t>支付支出情况说明</w:t>
      </w:r>
    </w:p>
    <w:p>
      <w:pPr>
        <w:keepNext w:val="0"/>
        <w:keepLines w:val="0"/>
        <w:pageBreakBefore w:val="0"/>
        <w:widowControl/>
        <w:kinsoku w:val="0"/>
        <w:wordWrap/>
        <w:overflowPunct/>
        <w:topLinePunct w:val="0"/>
        <w:autoSpaceDE w:val="0"/>
        <w:autoSpaceDN w:val="0"/>
        <w:bidi w:val="0"/>
        <w:adjustRightInd w:val="0"/>
        <w:snapToGrid w:val="0"/>
        <w:spacing w:before="102" w:line="360" w:lineRule="auto"/>
        <w:ind w:left="667"/>
        <w:textAlignment w:val="baseline"/>
        <w:rPr>
          <w:rFonts w:ascii="黑体" w:hAnsi="黑体" w:eastAsia="黑体" w:cs="黑体"/>
          <w:spacing w:val="6"/>
          <w:sz w:val="31"/>
          <w:szCs w:val="31"/>
        </w:rPr>
      </w:pPr>
      <w:r>
        <w:rPr>
          <w:rFonts w:ascii="黑体" w:hAnsi="黑体" w:eastAsia="黑体" w:cs="黑体"/>
          <w:spacing w:val="6"/>
          <w:sz w:val="31"/>
          <w:szCs w:val="31"/>
        </w:rPr>
        <w:t>第四部分 其他需要说明的情况</w:t>
      </w:r>
    </w:p>
    <w:p>
      <w:pPr>
        <w:keepNext w:val="0"/>
        <w:keepLines w:val="0"/>
        <w:pageBreakBefore w:val="0"/>
        <w:widowControl/>
        <w:kinsoku w:val="0"/>
        <w:wordWrap/>
        <w:overflowPunct/>
        <w:topLinePunct w:val="0"/>
        <w:autoSpaceDE w:val="0"/>
        <w:autoSpaceDN w:val="0"/>
        <w:bidi w:val="0"/>
        <w:adjustRightInd w:val="0"/>
        <w:snapToGrid w:val="0"/>
        <w:spacing w:before="102" w:line="360" w:lineRule="auto"/>
        <w:ind w:left="667"/>
        <w:textAlignment w:val="baseline"/>
        <w:rPr>
          <w:rFonts w:ascii="黑体" w:hAnsi="黑体" w:eastAsia="黑体" w:cs="黑体"/>
          <w:spacing w:val="6"/>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02" w:line="360" w:lineRule="auto"/>
        <w:ind w:left="667"/>
        <w:textAlignment w:val="baseline"/>
        <w:rPr>
          <w:rFonts w:ascii="黑体" w:hAnsi="黑体" w:eastAsia="黑体" w:cs="黑体"/>
          <w:spacing w:val="6"/>
          <w:sz w:val="31"/>
          <w:szCs w:val="31"/>
        </w:rPr>
        <w:sectPr>
          <w:footerReference r:id="rId5" w:type="default"/>
          <w:pgSz w:w="11906" w:h="16839"/>
          <w:pgMar w:top="1431" w:right="1785" w:bottom="1156" w:left="1785" w:header="0" w:footer="994" w:gutter="0"/>
          <w:cols w:space="720" w:num="1"/>
        </w:sectPr>
      </w:pPr>
      <w:r>
        <w:rPr>
          <w:rFonts w:ascii="黑体" w:hAnsi="黑体" w:eastAsia="黑体" w:cs="黑体"/>
          <w:spacing w:val="6"/>
          <w:sz w:val="31"/>
          <w:szCs w:val="31"/>
        </w:rPr>
        <w:t>第五部分 名词解释</w:t>
      </w:r>
    </w:p>
    <w:p>
      <w:pPr>
        <w:keepNext w:val="0"/>
        <w:keepLines w:val="0"/>
        <w:pageBreakBefore w:val="0"/>
        <w:widowControl/>
        <w:kinsoku w:val="0"/>
        <w:wordWrap/>
        <w:overflowPunct/>
        <w:topLinePunct w:val="0"/>
        <w:autoSpaceDE w:val="0"/>
        <w:autoSpaceDN w:val="0"/>
        <w:bidi w:val="0"/>
        <w:adjustRightInd w:val="0"/>
        <w:snapToGrid w:val="0"/>
        <w:spacing w:before="163" w:line="360" w:lineRule="auto"/>
        <w:ind w:left="667"/>
        <w:textAlignment w:val="baseline"/>
        <w:rPr>
          <w:rFonts w:ascii="黑体" w:hAnsi="黑体" w:eastAsia="黑体" w:cs="黑体"/>
          <w:sz w:val="31"/>
          <w:szCs w:val="31"/>
        </w:rPr>
      </w:pPr>
      <w:r>
        <w:rPr>
          <w:rFonts w:ascii="黑体" w:hAnsi="黑体" w:eastAsia="黑体" w:cs="黑体"/>
          <w:spacing w:val="7"/>
          <w:sz w:val="31"/>
          <w:szCs w:val="31"/>
        </w:rPr>
        <w:t xml:space="preserve">第一部分  </w:t>
      </w:r>
      <w:r>
        <w:rPr>
          <w:rFonts w:hint="eastAsia" w:ascii="黑体" w:hAnsi="黑体" w:eastAsia="黑体" w:cs="黑体"/>
          <w:spacing w:val="6"/>
          <w:sz w:val="31"/>
          <w:szCs w:val="31"/>
          <w:lang w:val="en-US" w:eastAsia="zh-CN"/>
        </w:rPr>
        <w:t>熊口</w:t>
      </w:r>
      <w:r>
        <w:rPr>
          <w:rFonts w:ascii="黑体" w:hAnsi="黑体" w:eastAsia="黑体" w:cs="黑体"/>
          <w:spacing w:val="6"/>
          <w:sz w:val="31"/>
          <w:szCs w:val="31"/>
        </w:rPr>
        <w:t>镇</w:t>
      </w:r>
      <w:r>
        <w:rPr>
          <w:rFonts w:ascii="黑体" w:hAnsi="黑体" w:eastAsia="黑体" w:cs="黑体"/>
          <w:spacing w:val="7"/>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304" w:line="360" w:lineRule="auto"/>
        <w:ind w:left="672"/>
        <w:textAlignment w:val="baseline"/>
        <w:rPr>
          <w:rFonts w:ascii="黑体" w:hAnsi="黑体" w:eastAsia="黑体" w:cs="黑体"/>
          <w:sz w:val="31"/>
          <w:szCs w:val="31"/>
        </w:rPr>
      </w:pPr>
      <w:r>
        <w:rPr>
          <w:rFonts w:ascii="黑体" w:hAnsi="黑体" w:eastAsia="黑体" w:cs="黑体"/>
          <w:spacing w:val="7"/>
          <w:position w:val="14"/>
          <w:sz w:val="31"/>
          <w:szCs w:val="31"/>
        </w:rPr>
        <w:t>一、部门主要职责</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687"/>
        <w:textAlignment w:val="baseline"/>
      </w:pPr>
      <w:r>
        <w:rPr>
          <w:spacing w:val="4"/>
        </w:rPr>
        <w:t>1、</w:t>
      </w:r>
      <w:r>
        <w:rPr>
          <w:rFonts w:ascii="宋体" w:hAnsi="宋体" w:eastAsia="宋体" w:cs="宋体"/>
          <w:spacing w:val="4"/>
        </w:rPr>
        <w:t>党</w:t>
      </w:r>
      <w:r>
        <w:rPr>
          <w:spacing w:val="4"/>
        </w:rPr>
        <w:t>政综合办</w:t>
      </w:r>
    </w:p>
    <w:p>
      <w:pPr>
        <w:pStyle w:val="2"/>
        <w:keepNext w:val="0"/>
        <w:keepLines w:val="0"/>
        <w:pageBreakBefore w:val="0"/>
        <w:widowControl/>
        <w:kinsoku w:val="0"/>
        <w:wordWrap/>
        <w:overflowPunct/>
        <w:topLinePunct w:val="0"/>
        <w:autoSpaceDE w:val="0"/>
        <w:autoSpaceDN w:val="0"/>
        <w:bidi w:val="0"/>
        <w:adjustRightInd w:val="0"/>
        <w:snapToGrid w:val="0"/>
        <w:spacing w:before="246" w:line="360" w:lineRule="auto"/>
        <w:ind w:left="681"/>
        <w:textAlignment w:val="baseline"/>
        <w:rPr>
          <w:rFonts w:ascii="宋体" w:hAnsi="宋体" w:eastAsia="宋体" w:cs="宋体"/>
        </w:rPr>
      </w:pPr>
      <w:r>
        <w:rPr>
          <w:spacing w:val="22"/>
          <w:position w:val="23"/>
        </w:rPr>
        <w:t>主要</w:t>
      </w:r>
      <w:r>
        <w:rPr>
          <w:rFonts w:ascii="宋体" w:hAnsi="宋体" w:eastAsia="宋体" w:cs="宋体"/>
          <w:spacing w:val="22"/>
          <w:position w:val="23"/>
        </w:rPr>
        <w:t>负</w:t>
      </w:r>
      <w:r>
        <w:rPr>
          <w:spacing w:val="22"/>
          <w:position w:val="23"/>
        </w:rPr>
        <w:t>责办公</w:t>
      </w:r>
      <w:r>
        <w:rPr>
          <w:rFonts w:ascii="宋体" w:hAnsi="宋体" w:eastAsia="宋体" w:cs="宋体"/>
          <w:spacing w:val="22"/>
          <w:position w:val="23"/>
        </w:rPr>
        <w:t>室</w:t>
      </w:r>
      <w:r>
        <w:rPr>
          <w:spacing w:val="22"/>
          <w:position w:val="23"/>
        </w:rPr>
        <w:t>日常工作及机关事务及各项工作的</w:t>
      </w:r>
      <w:r>
        <w:rPr>
          <w:rFonts w:ascii="宋体" w:hAnsi="宋体" w:eastAsia="宋体" w:cs="宋体"/>
          <w:spacing w:val="22"/>
          <w:position w:val="23"/>
        </w:rPr>
        <w:t>督</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0"/>
        <w:textAlignment w:val="baseline"/>
      </w:pPr>
      <w:r>
        <w:rPr>
          <w:spacing w:val="4"/>
        </w:rPr>
        <w:t>办、综合</w:t>
      </w:r>
      <w:r>
        <w:rPr>
          <w:rFonts w:ascii="宋体" w:hAnsi="宋体" w:eastAsia="宋体" w:cs="宋体"/>
          <w:spacing w:val="4"/>
        </w:rPr>
        <w:t>协调</w:t>
      </w:r>
      <w:r>
        <w:rPr>
          <w:spacing w:val="4"/>
        </w:rPr>
        <w:t>。</w:t>
      </w:r>
    </w:p>
    <w:p>
      <w:pPr>
        <w:pStyle w:val="2"/>
        <w:keepNext w:val="0"/>
        <w:keepLines w:val="0"/>
        <w:pageBreakBefore w:val="0"/>
        <w:widowControl/>
        <w:kinsoku w:val="0"/>
        <w:wordWrap/>
        <w:overflowPunct/>
        <w:topLinePunct w:val="0"/>
        <w:autoSpaceDE w:val="0"/>
        <w:autoSpaceDN w:val="0"/>
        <w:bidi w:val="0"/>
        <w:adjustRightInd w:val="0"/>
        <w:snapToGrid w:val="0"/>
        <w:spacing w:before="248" w:line="360" w:lineRule="auto"/>
        <w:ind w:left="679"/>
        <w:textAlignment w:val="baseline"/>
      </w:pPr>
      <w:r>
        <w:rPr>
          <w:spacing w:val="5"/>
        </w:rPr>
        <w:t>2、经济发展办</w:t>
      </w:r>
    </w:p>
    <w:p>
      <w:pPr>
        <w:pStyle w:val="2"/>
        <w:keepNext w:val="0"/>
        <w:keepLines w:val="0"/>
        <w:pageBreakBefore w:val="0"/>
        <w:widowControl/>
        <w:kinsoku w:val="0"/>
        <w:wordWrap/>
        <w:overflowPunct/>
        <w:topLinePunct w:val="0"/>
        <w:autoSpaceDE w:val="0"/>
        <w:autoSpaceDN w:val="0"/>
        <w:bidi w:val="0"/>
        <w:adjustRightInd w:val="0"/>
        <w:snapToGrid w:val="0"/>
        <w:spacing w:before="250" w:line="360" w:lineRule="auto"/>
        <w:ind w:left="27" w:firstLine="651"/>
        <w:textAlignment w:val="baseline"/>
      </w:pPr>
      <w:r>
        <w:rPr>
          <w:rFonts w:ascii="宋体" w:hAnsi="宋体" w:eastAsia="宋体" w:cs="宋体"/>
          <w:spacing w:val="-1"/>
        </w:rPr>
        <w:t>负</w:t>
      </w:r>
      <w:r>
        <w:rPr>
          <w:spacing w:val="-1"/>
        </w:rPr>
        <w:t>责全</w:t>
      </w:r>
      <w:r>
        <w:rPr>
          <w:rFonts w:ascii="宋体" w:hAnsi="宋体" w:eastAsia="宋体" w:cs="宋体"/>
          <w:spacing w:val="-1"/>
        </w:rPr>
        <w:t>镇</w:t>
      </w:r>
      <w:r>
        <w:rPr>
          <w:spacing w:val="-1"/>
        </w:rPr>
        <w:t>工业和农业、经</w:t>
      </w:r>
      <w:r>
        <w:rPr>
          <w:rFonts w:ascii="宋体" w:hAnsi="宋体" w:eastAsia="宋体" w:cs="宋体"/>
          <w:spacing w:val="-1"/>
        </w:rPr>
        <w:t>贸</w:t>
      </w:r>
      <w:r>
        <w:rPr>
          <w:spacing w:val="-1"/>
        </w:rPr>
        <w:t>工作，</w:t>
      </w:r>
      <w:r>
        <w:rPr>
          <w:rFonts w:ascii="宋体" w:hAnsi="宋体" w:eastAsia="宋体" w:cs="宋体"/>
          <w:spacing w:val="-1"/>
        </w:rPr>
        <w:t>协调</w:t>
      </w:r>
      <w:r>
        <w:rPr>
          <w:spacing w:val="-1"/>
        </w:rPr>
        <w:t>企业、安全生产、</w:t>
      </w:r>
      <w:r>
        <w:rPr>
          <w:spacing w:val="9"/>
        </w:rPr>
        <w:t xml:space="preserve"> </w:t>
      </w:r>
      <w:r>
        <w:rPr>
          <w:rFonts w:ascii="宋体" w:hAnsi="宋体" w:eastAsia="宋体" w:cs="宋体"/>
        </w:rPr>
        <w:t>质</w:t>
      </w:r>
      <w:r>
        <w:t>量技术</w:t>
      </w:r>
      <w:r>
        <w:rPr>
          <w:rFonts w:ascii="宋体" w:hAnsi="宋体" w:eastAsia="宋体" w:cs="宋体"/>
        </w:rPr>
        <w:t>监督</w:t>
      </w:r>
      <w:r>
        <w:t>、</w:t>
      </w:r>
      <w:r>
        <w:rPr>
          <w:rFonts w:ascii="宋体" w:hAnsi="宋体" w:eastAsia="宋体" w:cs="宋体"/>
        </w:rPr>
        <w:t>烟草</w:t>
      </w:r>
      <w:r>
        <w:t>、统计、</w:t>
      </w:r>
      <w:r>
        <w:rPr>
          <w:rFonts w:ascii="宋体" w:hAnsi="宋体" w:eastAsia="宋体" w:cs="宋体"/>
        </w:rPr>
        <w:t>审</w:t>
      </w:r>
      <w:r>
        <w:t>计等工作。内设工办、农办、</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1"/>
        <w:textAlignment w:val="baseline"/>
      </w:pPr>
      <w:r>
        <w:rPr>
          <w:spacing w:val="5"/>
        </w:rPr>
        <w:t>统计</w:t>
      </w:r>
      <w:r>
        <w:rPr>
          <w:rFonts w:ascii="宋体" w:hAnsi="宋体" w:eastAsia="宋体" w:cs="宋体"/>
          <w:spacing w:val="5"/>
        </w:rPr>
        <w:t>站</w:t>
      </w:r>
      <w:r>
        <w:rPr>
          <w:spacing w:val="5"/>
        </w:rPr>
        <w:t>、安</w:t>
      </w:r>
      <w:r>
        <w:rPr>
          <w:rFonts w:ascii="宋体" w:hAnsi="宋体" w:eastAsia="宋体" w:cs="宋体"/>
          <w:spacing w:val="5"/>
        </w:rPr>
        <w:t>监站</w:t>
      </w:r>
      <w:r>
        <w:rPr>
          <w:spacing w:val="5"/>
        </w:rPr>
        <w:t>等。</w:t>
      </w:r>
    </w:p>
    <w:p>
      <w:pPr>
        <w:pStyle w:val="2"/>
        <w:keepNext w:val="0"/>
        <w:keepLines w:val="0"/>
        <w:pageBreakBefore w:val="0"/>
        <w:widowControl/>
        <w:kinsoku w:val="0"/>
        <w:wordWrap/>
        <w:overflowPunct/>
        <w:topLinePunct w:val="0"/>
        <w:autoSpaceDE w:val="0"/>
        <w:autoSpaceDN w:val="0"/>
        <w:bidi w:val="0"/>
        <w:adjustRightInd w:val="0"/>
        <w:snapToGrid w:val="0"/>
        <w:spacing w:before="250" w:line="360" w:lineRule="auto"/>
        <w:ind w:left="692"/>
        <w:textAlignment w:val="baseline"/>
      </w:pPr>
      <w:r>
        <w:rPr>
          <w:spacing w:val="3"/>
        </w:rPr>
        <w:t>3、社会事务办</w:t>
      </w:r>
    </w:p>
    <w:p>
      <w:pPr>
        <w:pStyle w:val="2"/>
        <w:keepNext w:val="0"/>
        <w:keepLines w:val="0"/>
        <w:pageBreakBefore w:val="0"/>
        <w:widowControl/>
        <w:kinsoku w:val="0"/>
        <w:wordWrap/>
        <w:overflowPunct/>
        <w:topLinePunct w:val="0"/>
        <w:autoSpaceDE w:val="0"/>
        <w:autoSpaceDN w:val="0"/>
        <w:bidi w:val="0"/>
        <w:adjustRightInd w:val="0"/>
        <w:snapToGrid w:val="0"/>
        <w:spacing w:before="247" w:line="360" w:lineRule="auto"/>
        <w:ind w:left="29" w:firstLine="651"/>
        <w:textAlignment w:val="baseline"/>
      </w:pPr>
      <w:r>
        <w:rPr>
          <w:spacing w:val="-1"/>
        </w:rPr>
        <w:t>主要</w:t>
      </w:r>
      <w:r>
        <w:rPr>
          <w:rFonts w:ascii="宋体" w:hAnsi="宋体" w:eastAsia="宋体" w:cs="宋体"/>
          <w:spacing w:val="-1"/>
        </w:rPr>
        <w:t>承担</w:t>
      </w:r>
      <w:r>
        <w:rPr>
          <w:spacing w:val="-1"/>
        </w:rPr>
        <w:t>人口和计划生育、</w:t>
      </w:r>
      <w:r>
        <w:rPr>
          <w:rFonts w:ascii="宋体" w:hAnsi="宋体" w:eastAsia="宋体" w:cs="宋体"/>
          <w:spacing w:val="-1"/>
        </w:rPr>
        <w:t>民</w:t>
      </w:r>
      <w:r>
        <w:rPr>
          <w:spacing w:val="-1"/>
        </w:rPr>
        <w:t>政、劳动社会保障、文化、</w:t>
      </w:r>
      <w:r>
        <w:rPr>
          <w:spacing w:val="8"/>
        </w:rPr>
        <w:t xml:space="preserve"> </w:t>
      </w:r>
      <w:r>
        <w:rPr>
          <w:rFonts w:ascii="宋体" w:hAnsi="宋体" w:eastAsia="宋体" w:cs="宋体"/>
        </w:rPr>
        <w:t>卫</w:t>
      </w:r>
      <w:r>
        <w:t>生等工作，</w:t>
      </w:r>
      <w:r>
        <w:rPr>
          <w:rFonts w:ascii="宋体" w:hAnsi="宋体" w:eastAsia="宋体" w:cs="宋体"/>
        </w:rPr>
        <w:t>协调</w:t>
      </w:r>
      <w:r>
        <w:t>与社会事务相关的其</w:t>
      </w:r>
      <w:r>
        <w:rPr>
          <w:rFonts w:ascii="宋体" w:hAnsi="宋体" w:eastAsia="宋体" w:cs="宋体"/>
        </w:rPr>
        <w:t>它</w:t>
      </w:r>
      <w:r>
        <w:t>工作。内设计生办、</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57"/>
        <w:textAlignment w:val="baseline"/>
      </w:pPr>
      <w:r>
        <w:rPr>
          <w:rFonts w:ascii="宋体" w:hAnsi="宋体" w:eastAsia="宋体" w:cs="宋体"/>
          <w:spacing w:val="3"/>
        </w:rPr>
        <w:t>民</w:t>
      </w:r>
      <w:r>
        <w:rPr>
          <w:spacing w:val="3"/>
        </w:rPr>
        <w:t>政办、综</w:t>
      </w:r>
      <w:r>
        <w:rPr>
          <w:rFonts w:ascii="宋体" w:hAnsi="宋体" w:eastAsia="宋体" w:cs="宋体"/>
          <w:spacing w:val="3"/>
        </w:rPr>
        <w:t>治</w:t>
      </w:r>
      <w:r>
        <w:rPr>
          <w:spacing w:val="3"/>
        </w:rPr>
        <w:t>办等。</w:t>
      </w:r>
    </w:p>
    <w:p>
      <w:pPr>
        <w:keepNext w:val="0"/>
        <w:keepLines w:val="0"/>
        <w:pageBreakBefore w:val="0"/>
        <w:widowControl/>
        <w:kinsoku w:val="0"/>
        <w:wordWrap/>
        <w:overflowPunct/>
        <w:topLinePunct w:val="0"/>
        <w:autoSpaceDE w:val="0"/>
        <w:autoSpaceDN w:val="0"/>
        <w:bidi w:val="0"/>
        <w:adjustRightInd w:val="0"/>
        <w:snapToGrid w:val="0"/>
        <w:spacing w:before="307" w:line="360" w:lineRule="auto"/>
        <w:ind w:left="672"/>
        <w:textAlignment w:val="baseline"/>
        <w:rPr>
          <w:rFonts w:ascii="黑体" w:hAnsi="黑体" w:eastAsia="黑体" w:cs="黑体"/>
          <w:sz w:val="31"/>
          <w:szCs w:val="31"/>
        </w:rPr>
      </w:pPr>
      <w:r>
        <w:rPr>
          <w:rFonts w:ascii="黑体" w:hAnsi="黑体" w:eastAsia="黑体" w:cs="黑体"/>
          <w:spacing w:val="7"/>
          <w:sz w:val="31"/>
          <w:szCs w:val="31"/>
        </w:rPr>
        <w:t>二、机构设置情况</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auto"/>
        <w:ind w:left="674"/>
        <w:textAlignment w:val="baseline"/>
      </w:pPr>
      <w:r>
        <w:rPr>
          <w:spacing w:val="8"/>
          <w:position w:val="23"/>
        </w:rPr>
        <w:t>从单位构成看，</w:t>
      </w:r>
      <w:r>
        <w:rPr>
          <w:rFonts w:hint="eastAsia"/>
          <w:spacing w:val="8"/>
          <w:position w:val="23"/>
          <w:lang w:val="en-US" w:eastAsia="zh-CN"/>
        </w:rPr>
        <w:t>熊口</w:t>
      </w:r>
      <w:r>
        <w:rPr>
          <w:spacing w:val="8"/>
          <w:position w:val="23"/>
        </w:rPr>
        <w:t>财管所部门决算由实行独立核算的</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29"/>
        <w:textAlignment w:val="baseline"/>
        <w:rPr>
          <w:spacing w:val="5"/>
        </w:rPr>
      </w:pPr>
      <w:bookmarkStart w:id="0" w:name="_GoBack"/>
      <w:bookmarkEnd w:id="0"/>
      <w:r>
        <w:rPr>
          <w:rFonts w:hint="eastAsia"/>
          <w:spacing w:val="5"/>
          <w:lang w:val="en-US" w:eastAsia="zh-CN"/>
        </w:rPr>
        <w:t>熊口</w:t>
      </w:r>
      <w:r>
        <w:rPr>
          <w:spacing w:val="5"/>
        </w:rPr>
        <w:t>镇本级决算和 1 个下属单位决算组成。</w:t>
      </w:r>
    </w:p>
    <w:p>
      <w:pPr>
        <w:pStyle w:val="2"/>
        <w:keepNext w:val="0"/>
        <w:keepLines w:val="0"/>
        <w:pageBreakBefore w:val="0"/>
        <w:widowControl/>
        <w:kinsoku w:val="0"/>
        <w:wordWrap/>
        <w:overflowPunct/>
        <w:topLinePunct w:val="0"/>
        <w:autoSpaceDE w:val="0"/>
        <w:autoSpaceDN w:val="0"/>
        <w:bidi w:val="0"/>
        <w:adjustRightInd w:val="0"/>
        <w:snapToGrid w:val="0"/>
        <w:spacing w:before="252" w:line="360" w:lineRule="auto"/>
        <w:ind w:left="675"/>
        <w:textAlignment w:val="baseline"/>
      </w:pPr>
      <w:r>
        <w:rPr>
          <w:spacing w:val="12"/>
          <w:position w:val="23"/>
        </w:rPr>
        <w:t>纳入</w:t>
      </w:r>
      <w:r>
        <w:rPr>
          <w:rFonts w:hint="eastAsia"/>
          <w:spacing w:val="8"/>
          <w:position w:val="23"/>
          <w:lang w:val="en-US" w:eastAsia="zh-CN"/>
        </w:rPr>
        <w:t>熊口</w:t>
      </w:r>
      <w:r>
        <w:rPr>
          <w:rFonts w:ascii="宋体" w:hAnsi="宋体" w:eastAsia="宋体" w:cs="宋体"/>
          <w:spacing w:val="-41"/>
          <w:position w:val="23"/>
        </w:rPr>
        <w:t xml:space="preserve"> </w:t>
      </w:r>
      <w:r>
        <w:rPr>
          <w:spacing w:val="12"/>
          <w:position w:val="23"/>
        </w:rPr>
        <w:t>2021</w:t>
      </w:r>
      <w:r>
        <w:rPr>
          <w:spacing w:val="-54"/>
          <w:position w:val="23"/>
        </w:rPr>
        <w:t xml:space="preserve"> </w:t>
      </w:r>
      <w:r>
        <w:rPr>
          <w:spacing w:val="12"/>
          <w:position w:val="23"/>
        </w:rPr>
        <w:t>年度部门决算编制范围的二</w:t>
      </w:r>
      <w:r>
        <w:rPr>
          <w:spacing w:val="11"/>
          <w:position w:val="23"/>
        </w:rPr>
        <w:t>级预算单位</w:t>
      </w:r>
    </w:p>
    <w:p>
      <w:pPr>
        <w:pStyle w:val="2"/>
        <w:keepNext w:val="0"/>
        <w:keepLines w:val="0"/>
        <w:pageBreakBefore w:val="0"/>
        <w:widowControl/>
        <w:kinsoku w:val="0"/>
        <w:wordWrap/>
        <w:overflowPunct/>
        <w:topLinePunct w:val="0"/>
        <w:autoSpaceDE w:val="0"/>
        <w:autoSpaceDN w:val="0"/>
        <w:bidi w:val="0"/>
        <w:adjustRightInd w:val="0"/>
        <w:snapToGrid w:val="0"/>
        <w:spacing w:before="2" w:line="360" w:lineRule="auto"/>
        <w:ind w:left="16"/>
        <w:textAlignment w:val="baseline"/>
      </w:pPr>
      <w:r>
        <w:rPr>
          <w:spacing w:val="5"/>
        </w:rPr>
        <w:t>包括：</w:t>
      </w:r>
    </w:p>
    <w:p>
      <w:pPr>
        <w:pStyle w:val="2"/>
        <w:keepNext w:val="0"/>
        <w:keepLines w:val="0"/>
        <w:pageBreakBefore w:val="0"/>
        <w:widowControl/>
        <w:kinsoku w:val="0"/>
        <w:wordWrap/>
        <w:overflowPunct/>
        <w:topLinePunct w:val="0"/>
        <w:autoSpaceDE w:val="0"/>
        <w:autoSpaceDN w:val="0"/>
        <w:bidi w:val="0"/>
        <w:adjustRightInd w:val="0"/>
        <w:snapToGrid w:val="0"/>
        <w:spacing w:before="247" w:line="360" w:lineRule="auto"/>
        <w:ind w:left="687"/>
        <w:textAlignment w:val="baseline"/>
      </w:pPr>
      <w:r>
        <w:rPr>
          <w:spacing w:val="4"/>
        </w:rPr>
        <w:t>1.</w:t>
      </w:r>
      <w:r>
        <w:rPr>
          <w:rFonts w:hint="eastAsia" w:ascii="宋体" w:hAnsi="宋体" w:eastAsia="宋体" w:cs="宋体"/>
          <w:spacing w:val="4"/>
          <w:lang w:val="en-US" w:eastAsia="zh-CN"/>
        </w:rPr>
        <w:t>熊口镇</w:t>
      </w:r>
      <w:r>
        <w:rPr>
          <w:spacing w:val="4"/>
        </w:rPr>
        <w:t>（本级）</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left="679"/>
        <w:textAlignment w:val="baseline"/>
        <w:rPr>
          <w:spacing w:val="6"/>
        </w:rPr>
      </w:pPr>
      <w:r>
        <w:rPr>
          <w:spacing w:val="6"/>
        </w:rPr>
        <w:t>2.</w:t>
      </w:r>
      <w:r>
        <w:rPr>
          <w:rFonts w:hint="eastAsia" w:ascii="宋体" w:hAnsi="宋体" w:eastAsia="宋体" w:cs="宋体"/>
          <w:spacing w:val="4"/>
          <w:lang w:val="en-US" w:eastAsia="zh-CN"/>
        </w:rPr>
        <w:t>熊口镇</w:t>
      </w:r>
      <w:r>
        <w:rPr>
          <w:spacing w:val="6"/>
        </w:rPr>
        <w:t>财政管理所</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left="679"/>
        <w:textAlignment w:val="baseline"/>
        <w:rPr>
          <w:spacing w:val="6"/>
        </w:rPr>
      </w:pP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left="679"/>
        <w:textAlignment w:val="baseline"/>
        <w:rPr>
          <w:spacing w:val="6"/>
        </w:rPr>
      </w:pPr>
    </w:p>
    <w:p>
      <w:pPr>
        <w:rPr>
          <w:rFonts w:ascii="黑体" w:hAnsi="黑体" w:eastAsia="黑体" w:cs="黑体"/>
          <w:spacing w:val="6"/>
          <w:sz w:val="31"/>
          <w:szCs w:val="31"/>
        </w:rPr>
        <w:sectPr>
          <w:footerReference r:id="rId6" w:type="default"/>
          <w:pgSz w:w="11906" w:h="16839"/>
          <w:pgMar w:top="1431" w:right="1704" w:bottom="1156" w:left="178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2" w:line="360" w:lineRule="auto"/>
        <w:jc w:val="center"/>
        <w:textAlignment w:val="baseline"/>
        <w:rPr>
          <w:rFonts w:ascii="黑体" w:hAnsi="黑体" w:eastAsia="黑体" w:cs="黑体"/>
          <w:sz w:val="31"/>
          <w:szCs w:val="31"/>
        </w:rPr>
      </w:pPr>
      <w:r>
        <w:rPr>
          <w:rFonts w:ascii="黑体" w:hAnsi="黑体" w:eastAsia="黑体" w:cs="黑体"/>
          <w:spacing w:val="6"/>
          <w:sz w:val="31"/>
          <w:szCs w:val="31"/>
        </w:rPr>
        <w:t>第二部分  2021</w:t>
      </w:r>
      <w:r>
        <w:rPr>
          <w:rFonts w:ascii="黑体" w:hAnsi="黑体" w:eastAsia="黑体" w:cs="黑体"/>
          <w:spacing w:val="-54"/>
          <w:sz w:val="31"/>
          <w:szCs w:val="31"/>
        </w:rPr>
        <w:t xml:space="preserve"> </w:t>
      </w:r>
      <w:r>
        <w:rPr>
          <w:rFonts w:ascii="黑体" w:hAnsi="黑体" w:eastAsia="黑体" w:cs="黑体"/>
          <w:spacing w:val="6"/>
          <w:sz w:val="31"/>
          <w:szCs w:val="31"/>
        </w:rPr>
        <w:t>年度部门决算表</w:t>
      </w: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jc w:val="center"/>
        <w:textAlignment w:val="baseline"/>
        <w:rPr>
          <w:rFonts w:ascii="黑体" w:hAnsi="黑体" w:eastAsia="黑体" w:cs="黑体"/>
          <w:spacing w:val="8"/>
          <w:position w:val="19"/>
          <w:sz w:val="31"/>
          <w:szCs w:val="31"/>
        </w:rPr>
      </w:pPr>
      <w:r>
        <w:rPr>
          <w:rFonts w:ascii="黑体" w:hAnsi="黑体" w:eastAsia="黑体" w:cs="黑体"/>
          <w:spacing w:val="8"/>
          <w:position w:val="19"/>
          <w:sz w:val="31"/>
          <w:szCs w:val="31"/>
        </w:rPr>
        <w:t>一、收入支出决算总表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9"/>
        <w:gridCol w:w="842"/>
        <w:gridCol w:w="1412"/>
        <w:gridCol w:w="4523"/>
        <w:gridCol w:w="842"/>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89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89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2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2618"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收入</w:t>
            </w:r>
          </w:p>
        </w:tc>
        <w:tc>
          <w:tcPr>
            <w:tcW w:w="2381"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45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6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269"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269"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1,072.81</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6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295.02</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6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1,367.83</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6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使用非财政拨款结余</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6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553.06</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6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66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898"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1,920.89</w:t>
            </w:r>
          </w:p>
        </w:tc>
        <w:tc>
          <w:tcPr>
            <w:tcW w:w="14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26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6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tbl>
      <w:tblPr>
        <w:tblStyle w:val="6"/>
        <w:tblW w:w="1305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461.70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1,607.92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4"/>
        <w:gridCol w:w="835"/>
        <w:gridCol w:w="1115"/>
        <w:gridCol w:w="4475"/>
        <w:gridCol w:w="835"/>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91.36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312.97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ind w:left="672"/>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302" w:line="360" w:lineRule="auto"/>
        <w:textAlignment w:val="baseline"/>
        <w:rPr>
          <w:rFonts w:ascii="黑体" w:hAnsi="黑体" w:eastAsia="黑体" w:cs="黑体"/>
          <w:spacing w:val="8"/>
          <w:position w:val="19"/>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672"/>
        <w:textAlignment w:val="baseline"/>
        <w:rPr>
          <w:rFonts w:ascii="黑体" w:hAnsi="黑体" w:eastAsia="黑体" w:cs="黑体"/>
          <w:spacing w:val="7"/>
          <w:sz w:val="31"/>
          <w:szCs w:val="31"/>
        </w:rPr>
      </w:pPr>
      <w:r>
        <w:rPr>
          <w:rFonts w:ascii="黑体" w:hAnsi="黑体" w:eastAsia="黑体" w:cs="黑体"/>
          <w:spacing w:val="7"/>
          <w:sz w:val="31"/>
          <w:szCs w:val="31"/>
        </w:rPr>
        <w:t>收入决算表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222"/>
        <w:gridCol w:w="222"/>
        <w:gridCol w:w="1976"/>
        <w:gridCol w:w="1372"/>
        <w:gridCol w:w="1500"/>
        <w:gridCol w:w="1031"/>
        <w:gridCol w:w="1031"/>
        <w:gridCol w:w="1031"/>
        <w:gridCol w:w="1031"/>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0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0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51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财政拨款收入</w:t>
            </w:r>
          </w:p>
        </w:tc>
        <w:tc>
          <w:tcPr>
            <w:tcW w:w="3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上级补助收入</w:t>
            </w:r>
          </w:p>
        </w:tc>
        <w:tc>
          <w:tcPr>
            <w:tcW w:w="3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事业收入</w:t>
            </w:r>
          </w:p>
        </w:tc>
        <w:tc>
          <w:tcPr>
            <w:tcW w:w="3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经营收入</w:t>
            </w:r>
          </w:p>
        </w:tc>
        <w:tc>
          <w:tcPr>
            <w:tcW w:w="3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附属单位上缴收入</w:t>
            </w:r>
          </w:p>
        </w:tc>
        <w:tc>
          <w:tcPr>
            <w:tcW w:w="51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560"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51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1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6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6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6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36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51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2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1,367.83</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1,072.81</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农业农村</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2130101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pacing w:val="7"/>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9"/>
        <w:gridCol w:w="254"/>
        <w:gridCol w:w="260"/>
        <w:gridCol w:w="1521"/>
        <w:gridCol w:w="1674"/>
        <w:gridCol w:w="1546"/>
        <w:gridCol w:w="1289"/>
        <w:gridCol w:w="1289"/>
        <w:gridCol w:w="1289"/>
        <w:gridCol w:w="1290"/>
        <w:gridCol w:w="1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3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49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财政拨款收入</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上级补助收入</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经营收入</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附属单位上缴收入</w:t>
            </w:r>
          </w:p>
        </w:tc>
        <w:tc>
          <w:tcPr>
            <w:tcW w:w="63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48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3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53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9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1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1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1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3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1,146.22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888.89</w:t>
            </w: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农业农村</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2130101</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1,146.22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1976"/>
        <w:gridCol w:w="1418"/>
        <w:gridCol w:w="1525"/>
        <w:gridCol w:w="1413"/>
        <w:gridCol w:w="1413"/>
        <w:gridCol w:w="1413"/>
        <w:gridCol w:w="1414"/>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51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财政拨款收入</w:t>
            </w:r>
          </w:p>
        </w:tc>
        <w:tc>
          <w:tcPr>
            <w:tcW w:w="47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上级补助收入</w:t>
            </w:r>
          </w:p>
        </w:tc>
        <w:tc>
          <w:tcPr>
            <w:tcW w:w="47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事业收入</w:t>
            </w:r>
          </w:p>
        </w:tc>
        <w:tc>
          <w:tcPr>
            <w:tcW w:w="47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经营收入</w:t>
            </w:r>
          </w:p>
        </w:tc>
        <w:tc>
          <w:tcPr>
            <w:tcW w:w="47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附属单位上缴收入</w:t>
            </w:r>
          </w:p>
        </w:tc>
        <w:tc>
          <w:tcPr>
            <w:tcW w:w="51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560"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51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1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7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7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7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7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51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183.93</w:t>
            </w: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221.61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7"/>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7" w:line="360" w:lineRule="auto"/>
        <w:ind w:left="672" w:leftChars="0" w:firstLine="0" w:firstLineChars="0"/>
        <w:textAlignment w:val="baseline"/>
        <w:rPr>
          <w:rFonts w:ascii="黑体" w:hAnsi="黑体" w:eastAsia="黑体" w:cs="黑体"/>
          <w:spacing w:val="7"/>
          <w:sz w:val="31"/>
          <w:szCs w:val="31"/>
        </w:rPr>
      </w:pPr>
      <w:r>
        <w:rPr>
          <w:rFonts w:ascii="黑体" w:hAnsi="黑体" w:eastAsia="黑体" w:cs="黑体"/>
          <w:spacing w:val="7"/>
          <w:sz w:val="31"/>
          <w:szCs w:val="31"/>
        </w:rPr>
        <w:t>支出决算表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231"/>
        <w:gridCol w:w="237"/>
        <w:gridCol w:w="1976"/>
        <w:gridCol w:w="1777"/>
        <w:gridCol w:w="1777"/>
        <w:gridCol w:w="1079"/>
        <w:gridCol w:w="1079"/>
        <w:gridCol w:w="1080"/>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7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57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34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34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上缴上级支出</w:t>
            </w:r>
          </w:p>
        </w:tc>
        <w:tc>
          <w:tcPr>
            <w:tcW w:w="34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62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4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57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7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4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4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4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7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4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1,379.44</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1,379.44</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财政事务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农业农村</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2130101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注：本表反映部门本年度各项支出情况。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2"/>
        <w:gridCol w:w="275"/>
        <w:gridCol w:w="275"/>
        <w:gridCol w:w="1640"/>
        <w:gridCol w:w="1809"/>
        <w:gridCol w:w="1809"/>
        <w:gridCol w:w="1393"/>
        <w:gridCol w:w="1393"/>
        <w:gridCol w:w="1393"/>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2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7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57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44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44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上缴上级支出</w:t>
            </w:r>
          </w:p>
        </w:tc>
        <w:tc>
          <w:tcPr>
            <w:tcW w:w="44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经营支出</w:t>
            </w:r>
          </w:p>
        </w:tc>
        <w:tc>
          <w:tcPr>
            <w:tcW w:w="68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52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7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2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57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7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4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4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4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8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2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1,190.38</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1,190.38</w:t>
            </w: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农业农村</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2130101</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5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1,190.38</w:t>
            </w: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注：本表反映部门本年度各项支出情况。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33"/>
        <w:gridCol w:w="236"/>
        <w:gridCol w:w="1976"/>
        <w:gridCol w:w="1779"/>
        <w:gridCol w:w="1779"/>
        <w:gridCol w:w="1610"/>
        <w:gridCol w:w="1610"/>
        <w:gridCol w:w="1611"/>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5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5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7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57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51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51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上缴上级支出</w:t>
            </w:r>
          </w:p>
        </w:tc>
        <w:tc>
          <w:tcPr>
            <w:tcW w:w="51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62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57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7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7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3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189.06</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财政事务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6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189.06</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注：本表反映部门本年度各项支出情况。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360" w:lineRule="auto"/>
        <w:textAlignment w:val="baseline"/>
        <w:rPr>
          <w:rFonts w:ascii="黑体" w:hAnsi="黑体" w:eastAsia="黑体" w:cs="黑体"/>
          <w:spacing w:val="7"/>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9" w:line="360" w:lineRule="auto"/>
        <w:ind w:left="672" w:leftChars="0" w:firstLine="0" w:firstLineChars="0"/>
        <w:textAlignment w:val="baseline"/>
        <w:rPr>
          <w:rFonts w:ascii="黑体" w:hAnsi="黑体" w:eastAsia="黑体" w:cs="黑体"/>
          <w:spacing w:val="7"/>
          <w:sz w:val="31"/>
          <w:szCs w:val="31"/>
        </w:rPr>
      </w:pPr>
      <w:r>
        <w:rPr>
          <w:rFonts w:ascii="黑体" w:hAnsi="黑体" w:eastAsia="黑体" w:cs="黑体"/>
          <w:spacing w:val="7"/>
          <w:sz w:val="31"/>
          <w:szCs w:val="31"/>
        </w:rPr>
        <w:t>财政拨款收入支出决算总表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1"/>
        <w:gridCol w:w="513"/>
        <w:gridCol w:w="1515"/>
        <w:gridCol w:w="3489"/>
        <w:gridCol w:w="513"/>
        <w:gridCol w:w="1089"/>
        <w:gridCol w:w="1512"/>
        <w:gridCol w:w="832"/>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6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w:t>
            </w:r>
          </w:p>
        </w:tc>
        <w:tc>
          <w:tcPr>
            <w:tcW w:w="2930"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39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50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110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330"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0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一般公共预算财政拨款</w:t>
            </w:r>
          </w:p>
        </w:tc>
        <w:tc>
          <w:tcPr>
            <w:tcW w:w="27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政府性基金预算财政拨款</w:t>
            </w:r>
          </w:p>
        </w:tc>
        <w:tc>
          <w:tcPr>
            <w:tcW w:w="5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9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1,072.81</w:t>
            </w: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1,072.81</w:t>
            </w: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1,024.67</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1,024.67</w:t>
            </w: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0.85</w:t>
            </w: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49.00</w:t>
            </w: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0.85</w:t>
            </w:r>
          </w:p>
        </w:tc>
        <w:tc>
          <w:tcPr>
            <w:tcW w:w="110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1,073.66</w:t>
            </w:r>
          </w:p>
        </w:tc>
        <w:tc>
          <w:tcPr>
            <w:tcW w:w="11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1,073.66</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1,073.66</w:t>
            </w:r>
          </w:p>
        </w:tc>
        <w:tc>
          <w:tcPr>
            <w:tcW w:w="2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56"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4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2"/>
        <w:gridCol w:w="563"/>
        <w:gridCol w:w="1430"/>
        <w:gridCol w:w="4019"/>
        <w:gridCol w:w="563"/>
        <w:gridCol w:w="980"/>
        <w:gridCol w:w="1430"/>
        <w:gridCol w:w="1189"/>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2"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w:t>
            </w:r>
          </w:p>
        </w:tc>
        <w:tc>
          <w:tcPr>
            <w:tcW w:w="3227"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35"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8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4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128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8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31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一般公共预算财政拨款</w:t>
            </w:r>
          </w:p>
        </w:tc>
        <w:tc>
          <w:tcPr>
            <w:tcW w:w="37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政府性基金预算财政拨款</w:t>
            </w:r>
          </w:p>
        </w:tc>
        <w:tc>
          <w:tcPr>
            <w:tcW w:w="6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35"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8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8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年初财政拨款结转和结余</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年末财政拨款结转和结余</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48.50</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48.50</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一般公共预算财政拨款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政府性基金预算财政拨款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国有资本经营预算财政拨款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888.89</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86"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1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2"/>
        <w:gridCol w:w="563"/>
        <w:gridCol w:w="1430"/>
        <w:gridCol w:w="4019"/>
        <w:gridCol w:w="563"/>
        <w:gridCol w:w="980"/>
        <w:gridCol w:w="1430"/>
        <w:gridCol w:w="1189"/>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2"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w:t>
            </w:r>
          </w:p>
        </w:tc>
        <w:tc>
          <w:tcPr>
            <w:tcW w:w="3227"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35"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8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4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金额</w:t>
            </w:r>
          </w:p>
        </w:tc>
        <w:tc>
          <w:tcPr>
            <w:tcW w:w="128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8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行次</w:t>
            </w:r>
          </w:p>
        </w:tc>
        <w:tc>
          <w:tcPr>
            <w:tcW w:w="31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一般公共预算财政拨款</w:t>
            </w:r>
          </w:p>
        </w:tc>
        <w:tc>
          <w:tcPr>
            <w:tcW w:w="37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政府性基金预算财政拨款</w:t>
            </w:r>
          </w:p>
        </w:tc>
        <w:tc>
          <w:tcPr>
            <w:tcW w:w="6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35"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8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8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183.93</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年初财政拨款结转和结余</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0.85</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年末财政拨款结转和结余</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0.49</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0.49</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一般公共预算财政拨款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0.85</w:t>
            </w:r>
          </w:p>
        </w:tc>
        <w:tc>
          <w:tcPr>
            <w:tcW w:w="128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政府性基金预算财政拨款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国有资本经营预算财政拨款</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184.78</w:t>
            </w:r>
          </w:p>
        </w:tc>
        <w:tc>
          <w:tcPr>
            <w:tcW w:w="12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1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184.78</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184.78</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86"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1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7"/>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0" w:line="360" w:lineRule="auto"/>
        <w:ind w:left="672" w:leftChars="0" w:firstLine="0" w:firstLineChars="0"/>
        <w:textAlignment w:val="baseline"/>
        <w:rPr>
          <w:rFonts w:ascii="黑体" w:hAnsi="黑体" w:eastAsia="黑体" w:cs="黑体"/>
          <w:spacing w:val="8"/>
          <w:sz w:val="31"/>
          <w:szCs w:val="31"/>
        </w:rPr>
      </w:pPr>
      <w:r>
        <w:rPr>
          <w:rFonts w:ascii="黑体" w:hAnsi="黑体" w:eastAsia="黑体" w:cs="黑体"/>
          <w:spacing w:val="8"/>
          <w:sz w:val="31"/>
          <w:szCs w:val="31"/>
        </w:rPr>
        <w:t>一般公共预算财政拨款支出决算表</w:t>
      </w: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222"/>
        <w:gridCol w:w="222"/>
        <w:gridCol w:w="1976"/>
        <w:gridCol w:w="1361"/>
        <w:gridCol w:w="1361"/>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1,024.67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1,024.67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9"/>
        <w:gridCol w:w="269"/>
        <w:gridCol w:w="269"/>
        <w:gridCol w:w="1593"/>
        <w:gridCol w:w="1896"/>
        <w:gridCol w:w="1896"/>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1976"/>
        <w:gridCol w:w="2049"/>
        <w:gridCol w:w="1935"/>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60" w:lineRule="auto"/>
        <w:textAlignment w:val="baseline"/>
        <w:rPr>
          <w:rFonts w:ascii="黑体" w:hAnsi="黑体" w:eastAsia="黑体" w:cs="黑体"/>
          <w:spacing w:val="8"/>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9" w:line="360" w:lineRule="auto"/>
        <w:ind w:left="672" w:leftChars="0" w:firstLine="0" w:firstLineChars="0"/>
        <w:textAlignment w:val="baseline"/>
        <w:rPr>
          <w:rFonts w:ascii="黑体" w:hAnsi="黑体" w:eastAsia="黑体" w:cs="黑体"/>
          <w:spacing w:val="8"/>
          <w:sz w:val="31"/>
          <w:szCs w:val="31"/>
        </w:rPr>
      </w:pPr>
      <w:r>
        <w:rPr>
          <w:rFonts w:ascii="黑体" w:hAnsi="黑体" w:eastAsia="黑体" w:cs="黑体"/>
          <w:spacing w:val="8"/>
          <w:sz w:val="31"/>
          <w:szCs w:val="31"/>
        </w:rPr>
        <w:t>一般公共预算财政拨款基本支出决算明细表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85"/>
        <w:gridCol w:w="2743"/>
        <w:gridCol w:w="721"/>
        <w:gridCol w:w="637"/>
        <w:gridCol w:w="1900"/>
        <w:gridCol w:w="721"/>
        <w:gridCol w:w="637"/>
        <w:gridCol w:w="3416"/>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6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8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6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w:t>
            </w:r>
          </w:p>
        </w:tc>
        <w:tc>
          <w:tcPr>
            <w:tcW w:w="2730"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8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19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60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19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110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40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448.84</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537.95</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债务利息及费用支出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30101</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47.78</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30201</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25.97</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30701</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国内债务付息</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30102</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102.87</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30202</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34.29</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30702</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国外债务付息</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30103</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16.37</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30203</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咨询费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资本性支出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30106</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伙食补助费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30204</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手续费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31001</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房屋建筑物购建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30107</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30205</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3.46</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31002</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办公设备购置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30108</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20.87</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30206</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5.79</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31003</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专用设备购置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30109</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职业年金缴费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14.80</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30207</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邮电费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6.04</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31005</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基础设施建设</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30110</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55.15</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30208</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取暖费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31006</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大型修缮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30111</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30209</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31007</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信息网络及软件购置更新</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30112</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23.24</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30211</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3.09</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31008</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物资储备</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30113</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124.57</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30212</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因公出国（境）费用</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31009</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土地补偿</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30114</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30213</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45.32</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31010</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安置补助</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30199</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其他工资福利支出</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43.19</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30214</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租赁费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31011</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地上附着物和青苗补偿</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37.88</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30215</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10.15</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31012</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拆迁补偿</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30301</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离休费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30216</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31013</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公务用车购置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30302</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退休费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30217</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30.55</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31019</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其他交通工具购置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退职（役）费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30218</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专用材料费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31021</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文物和陈列品购置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30304</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抚恤金</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31.45</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30224</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被装购置费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31022</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无形资产购置</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30305</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5.52</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30225</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专用燃料费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31099</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其他资本性支出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30306</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救济费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30226</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7.50</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30307</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医疗费补助</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30227</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委托业务费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39906</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赠与</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30308</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助学金</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30228</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24.10</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39907</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国家赔偿费用支出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30309</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0.90</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30229</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福利费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2.94</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39908</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对民间非营利组织和群众性自治组织补贴</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30310</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个人农业生产补贴</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30231</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公务用车运行维护费</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39999</w:t>
            </w:r>
          </w:p>
        </w:tc>
        <w:tc>
          <w:tcPr>
            <w:tcW w:w="110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其他支出</w:t>
            </w: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30311</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代缴社会保险费</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30239</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5.90</w:t>
            </w:r>
          </w:p>
        </w:tc>
        <w:tc>
          <w:tcPr>
            <w:tcW w:w="19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0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30399</w:t>
            </w:r>
          </w:p>
        </w:tc>
        <w:tc>
          <w:tcPr>
            <w:tcW w:w="8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30240</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税金及附加费用</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0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30299</w:t>
            </w:r>
          </w:p>
        </w:tc>
        <w:tc>
          <w:tcPr>
            <w:tcW w:w="6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328.20</w:t>
            </w:r>
          </w:p>
        </w:tc>
        <w:tc>
          <w:tcPr>
            <w:tcW w:w="19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0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8"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人员经费合计</w:t>
            </w:r>
          </w:p>
        </w:tc>
        <w:tc>
          <w:tcPr>
            <w:tcW w:w="2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486.72</w:t>
            </w:r>
          </w:p>
        </w:tc>
        <w:tc>
          <w:tcPr>
            <w:tcW w:w="2322"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公用经费合计</w:t>
            </w:r>
          </w:p>
        </w:tc>
        <w:tc>
          <w:tcPr>
            <w:tcW w:w="4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注：本表反映部门本年度一般公共预算财政拨款基本支出明细情况。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9" w:line="360" w:lineRule="auto"/>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ascii="黑体" w:hAnsi="黑体" w:eastAsia="黑体" w:cs="黑体"/>
          <w:spacing w:val="8"/>
          <w:sz w:val="31"/>
          <w:szCs w:val="31"/>
        </w:rPr>
      </w:pPr>
    </w:p>
    <w:tbl>
      <w:tblPr>
        <w:tblStyle w:val="6"/>
        <w:tblW w:w="16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3"/>
        <w:gridCol w:w="2397"/>
        <w:gridCol w:w="1406"/>
        <w:gridCol w:w="702"/>
        <w:gridCol w:w="2160"/>
        <w:gridCol w:w="799"/>
        <w:gridCol w:w="702"/>
        <w:gridCol w:w="3909"/>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42"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1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3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23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1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w:t>
            </w:r>
          </w:p>
        </w:tc>
        <w:tc>
          <w:tcPr>
            <w:tcW w:w="9726"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239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40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70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21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7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70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39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4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9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0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311.87</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505.50</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债务利息及费用支出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30101</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35.36</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30201</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22.14</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30701</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国内债务付息</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30102</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71.05</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30202</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32.13</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30702</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国外债务付息</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30103</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9.77</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30203</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咨询费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资本性支出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30106</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伙食补助费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30204</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手续费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31001</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房屋建筑物购建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30107</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30205</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3.46</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31002</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办公设备购置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30108</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30206</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4.84</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31003</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专用设备购置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30109</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职业年金缴费</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12.29</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30207</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邮电费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6.03</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31005</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基础设施建设</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30110</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45.67</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30208</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取暖费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31006</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大型修缮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30111</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30209</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31007</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信息网络及软件购置更新</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30112</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18.55</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30211</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31008</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物资储备</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30113</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94.91</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30212</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因公出国（境）费用</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31009</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土地补偿</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30114</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30213</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44.68</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31010</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安置补助</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30199</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其他工资福利支出</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21.71</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30214</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租赁费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31011</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地上附着物和青苗补偿</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23.02</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30215</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10.15</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31012</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拆迁补偿</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30301</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离休费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30216</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31013</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公务用车购置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30302</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退休费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30217</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28.76</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31019</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其他交通工具购置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退职（役）费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30218</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专用材料费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31021</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文物和陈列品购置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30304</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抚恤金</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18.86</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30224</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被装购置费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31022</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无形资产购置</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30305</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3.26</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30225</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专用燃料费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31099</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其他资本性支出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30306</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救济费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30226</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7.50</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30307</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医疗费补助</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30227</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委托业务费</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39906</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赠与</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30308</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助学金</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30228</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19.44</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39907</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国家赔偿费用支出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30309</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0.90</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30229</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福利费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2.94</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39908</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对民间非营利组织和群众性自治组织补贴</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30310</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个人农业生产补贴</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30231</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公务用车运行维护费</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39999</w:t>
            </w:r>
          </w:p>
        </w:tc>
        <w:tc>
          <w:tcPr>
            <w:tcW w:w="39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其他支出</w:t>
            </w: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30311</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代缴社会保险费</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30239</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70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9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30399</w:t>
            </w:r>
          </w:p>
        </w:tc>
        <w:tc>
          <w:tcPr>
            <w:tcW w:w="239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30240</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税金及附加费用</w:t>
            </w:r>
          </w:p>
        </w:tc>
        <w:tc>
          <w:tcPr>
            <w:tcW w:w="7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9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9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30299</w:t>
            </w:r>
          </w:p>
        </w:tc>
        <w:tc>
          <w:tcPr>
            <w:tcW w:w="21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7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316.68</w:t>
            </w:r>
          </w:p>
        </w:tc>
        <w:tc>
          <w:tcPr>
            <w:tcW w:w="70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9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人员经费合计</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334.88</w:t>
            </w:r>
          </w:p>
        </w:tc>
        <w:tc>
          <w:tcPr>
            <w:tcW w:w="8272"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公用经费合计</w:t>
            </w:r>
          </w:p>
        </w:tc>
        <w:tc>
          <w:tcPr>
            <w:tcW w:w="14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505.50</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注：本表反映部门本年度一般公共预算财政拨款基本支出明细情况。</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i w:val="0"/>
          <w:iCs w:val="0"/>
          <w:snapToGrid w:val="0"/>
          <w:color w:val="000000"/>
          <w:kern w:val="0"/>
          <w:sz w:val="22"/>
          <w:szCs w:val="22"/>
          <w:u w:val="none"/>
          <w:lang w:val="en-US" w:eastAsia="zh-CN"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5"/>
        <w:gridCol w:w="2898"/>
        <w:gridCol w:w="886"/>
        <w:gridCol w:w="679"/>
        <w:gridCol w:w="2075"/>
        <w:gridCol w:w="679"/>
        <w:gridCol w:w="679"/>
        <w:gridCol w:w="3765"/>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9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5"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w:t>
            </w:r>
          </w:p>
        </w:tc>
        <w:tc>
          <w:tcPr>
            <w:tcW w:w="2964"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92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21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66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21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21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119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44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136.98</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32.45</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债务利息及费用支出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30101</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12.43</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30201</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3.83</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30701</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国内债务付息</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30102</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31.82</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30202</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30702</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国外债务付息</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30103</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6.60</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30203</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咨询费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资本性支出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30106</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伙食补助费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30204</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手续费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31001</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房屋建筑物购建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30107</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30205</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31002</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办公设备购置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30108</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18.31</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30206</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0.95</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31003</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专用设备购置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30109</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职业年金缴费</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2.51</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30207</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邮电费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0.01</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31005</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基础设施建设</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30110</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9.48</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30208</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取暖费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31006</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大型修缮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30111</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30209</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31007</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信息网络及软件购置更新</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30112</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4.69</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30211</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31008</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物资储备</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30113</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29.66</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30212</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因公出国（境）费用</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31009</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土地补偿</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30114</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30213</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0.64</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31010</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安置补助</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30199</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其他工资福利支出</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21.47</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30214</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租赁费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0.27</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31011</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地上附着物和青苗补偿</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14.86</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30215</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31012</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拆迁补偿</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30301</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离休费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30216</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31013</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公务用车购置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30302</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退休费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30217</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31019</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其他交通工具购置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退职（役）费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30218</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专用材料费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31021</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文物和陈列品购置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30304</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抚恤金</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12.59</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30224</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被装购置费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31022</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无形资产购置</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30305</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2.27</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30225</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专用燃料费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31099</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其他资本性支出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30306</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救济费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30226</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30307</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医疗费补助</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30227</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委托业务费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39906</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赠与</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30308</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助学金</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30228</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4.66</w:t>
            </w: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39907</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国家赔偿费用支出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30309</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30229</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福利费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39908</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对民间非营利组织和群众性自治组织补贴</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30310</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个人农业生产补贴</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30231</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公务用车运行维护费</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39999</w:t>
            </w:r>
          </w:p>
        </w:tc>
        <w:tc>
          <w:tcPr>
            <w:tcW w:w="119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其他支出</w:t>
            </w: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30311</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代缴社会保险费</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30239</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4.77</w:t>
            </w:r>
          </w:p>
        </w:tc>
        <w:tc>
          <w:tcPr>
            <w:tcW w:w="21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9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30399</w:t>
            </w:r>
          </w:p>
        </w:tc>
        <w:tc>
          <w:tcPr>
            <w:tcW w:w="9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30240</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税金及附加费用</w:t>
            </w:r>
          </w:p>
        </w:tc>
        <w:tc>
          <w:tcPr>
            <w:tcW w:w="2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9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92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8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30299</w:t>
            </w:r>
          </w:p>
        </w:tc>
        <w:tc>
          <w:tcPr>
            <w:tcW w:w="6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11.52</w:t>
            </w:r>
          </w:p>
        </w:tc>
        <w:tc>
          <w:tcPr>
            <w:tcW w:w="21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9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52"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人员经费合计</w:t>
            </w:r>
          </w:p>
        </w:tc>
        <w:tc>
          <w:tcPr>
            <w:tcW w:w="2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151.83</w:t>
            </w:r>
          </w:p>
        </w:tc>
        <w:tc>
          <w:tcPr>
            <w:tcW w:w="2517"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公用经费合计</w:t>
            </w:r>
          </w:p>
        </w:tc>
        <w:tc>
          <w:tcPr>
            <w:tcW w:w="4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注：本表反映部门本年度一般公共预算财政拨款基本支出明细情况。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黑体" w:hAnsi="黑体" w:eastAsia="黑体" w:cs="黑体"/>
          <w:spacing w:val="9"/>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1" w:line="360" w:lineRule="auto"/>
        <w:ind w:left="672" w:leftChars="0" w:firstLine="0" w:firstLineChars="0"/>
        <w:textAlignment w:val="baseline"/>
        <w:rPr>
          <w:rFonts w:ascii="黑体" w:hAnsi="黑体" w:eastAsia="黑体" w:cs="黑体"/>
          <w:spacing w:val="9"/>
          <w:sz w:val="31"/>
          <w:szCs w:val="31"/>
        </w:rPr>
      </w:pPr>
      <w:r>
        <w:rPr>
          <w:rFonts w:ascii="黑体" w:hAnsi="黑体" w:eastAsia="黑体" w:cs="黑体"/>
          <w:spacing w:val="9"/>
          <w:sz w:val="31"/>
          <w:szCs w:val="31"/>
        </w:rPr>
        <w:t>一般公共预算财政拨款“三公”经费支出决算表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1255"/>
        <w:gridCol w:w="751"/>
        <w:gridCol w:w="751"/>
        <w:gridCol w:w="757"/>
        <w:gridCol w:w="760"/>
        <w:gridCol w:w="1127"/>
        <w:gridCol w:w="1255"/>
        <w:gridCol w:w="1001"/>
        <w:gridCol w:w="751"/>
        <w:gridCol w:w="1008"/>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6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02"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预算数</w:t>
            </w:r>
          </w:p>
        </w:tc>
        <w:tc>
          <w:tcPr>
            <w:tcW w:w="2197"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767"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公务用车购置及运行费</w:t>
            </w:r>
          </w:p>
        </w:tc>
        <w:tc>
          <w:tcPr>
            <w:tcW w:w="25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3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927"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公务用车购置及运行费</w:t>
            </w:r>
          </w:p>
        </w:tc>
        <w:tc>
          <w:tcPr>
            <w:tcW w:w="47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63"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公务用车运行费</w:t>
            </w:r>
          </w:p>
        </w:tc>
        <w:tc>
          <w:tcPr>
            <w:tcW w:w="25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33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公务用车运行费</w:t>
            </w:r>
          </w:p>
        </w:tc>
        <w:tc>
          <w:tcPr>
            <w:tcW w:w="47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37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33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33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47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32.14</w:t>
            </w: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2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4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textAlignment w:val="baseline"/>
        <w:rPr>
          <w:rFonts w:ascii="黑体" w:hAnsi="黑体" w:eastAsia="黑体" w:cs="黑体"/>
          <w:spacing w:val="9"/>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876"/>
        <w:gridCol w:w="436"/>
        <w:gridCol w:w="436"/>
        <w:gridCol w:w="436"/>
        <w:gridCol w:w="436"/>
        <w:gridCol w:w="766"/>
        <w:gridCol w:w="876"/>
        <w:gridCol w:w="656"/>
        <w:gridCol w:w="436"/>
        <w:gridCol w:w="656"/>
        <w:gridCol w:w="6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6"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预算数</w:t>
            </w:r>
          </w:p>
        </w:tc>
        <w:tc>
          <w:tcPr>
            <w:tcW w:w="3673"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66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公务用车购置及运行费</w:t>
            </w:r>
          </w:p>
        </w:tc>
        <w:tc>
          <w:tcPr>
            <w:tcW w:w="2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2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66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公务用车购置及运行费</w:t>
            </w:r>
          </w:p>
        </w:tc>
        <w:tc>
          <w:tcPr>
            <w:tcW w:w="25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公务用车运行费</w:t>
            </w:r>
          </w:p>
        </w:tc>
        <w:tc>
          <w:tcPr>
            <w:tcW w:w="2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公务用车运行费</w:t>
            </w:r>
          </w:p>
        </w:tc>
        <w:tc>
          <w:tcPr>
            <w:tcW w:w="25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0"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2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25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0"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30.36</w:t>
            </w: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2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snapToGrid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2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6"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预算数</w:t>
            </w:r>
          </w:p>
        </w:tc>
        <w:tc>
          <w:tcPr>
            <w:tcW w:w="3673"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66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公务用车购置及运行费</w:t>
            </w:r>
          </w:p>
        </w:tc>
        <w:tc>
          <w:tcPr>
            <w:tcW w:w="2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2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66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公务用车购置及运行费</w:t>
            </w:r>
          </w:p>
        </w:tc>
        <w:tc>
          <w:tcPr>
            <w:tcW w:w="25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公务用车运行费</w:t>
            </w:r>
          </w:p>
        </w:tc>
        <w:tc>
          <w:tcPr>
            <w:tcW w:w="2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公务用车购置费</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公务用车运行费</w:t>
            </w:r>
          </w:p>
        </w:tc>
        <w:tc>
          <w:tcPr>
            <w:tcW w:w="25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0"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2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25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0"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bl>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1" w:line="360" w:lineRule="auto"/>
        <w:ind w:left="672" w:leftChars="0" w:firstLine="0" w:firstLineChars="0"/>
        <w:textAlignment w:val="baseline"/>
        <w:rPr>
          <w:rFonts w:ascii="黑体" w:hAnsi="黑体" w:eastAsia="黑体" w:cs="黑体"/>
          <w:spacing w:val="9"/>
          <w:position w:val="14"/>
          <w:sz w:val="31"/>
          <w:szCs w:val="31"/>
        </w:rPr>
      </w:pPr>
      <w:r>
        <w:rPr>
          <w:rFonts w:ascii="黑体" w:hAnsi="黑体" w:eastAsia="黑体" w:cs="黑体"/>
          <w:spacing w:val="9"/>
          <w:position w:val="14"/>
          <w:sz w:val="31"/>
          <w:szCs w:val="31"/>
        </w:rPr>
        <w:t>政府性基金预算财政拨款收入支出决算表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7"/>
        <w:gridCol w:w="238"/>
        <w:gridCol w:w="241"/>
        <w:gridCol w:w="1142"/>
        <w:gridCol w:w="1490"/>
        <w:gridCol w:w="1490"/>
        <w:gridCol w:w="1493"/>
        <w:gridCol w:w="1493"/>
        <w:gridCol w:w="1493"/>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3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3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5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47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47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w:t>
            </w:r>
          </w:p>
        </w:tc>
        <w:tc>
          <w:tcPr>
            <w:tcW w:w="1431"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36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4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4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4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4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本单位本年度无该项收支，本表为空表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99"/>
        <w:gridCol w:w="306"/>
        <w:gridCol w:w="307"/>
        <w:gridCol w:w="1521"/>
        <w:gridCol w:w="1465"/>
        <w:gridCol w:w="1465"/>
        <w:gridCol w:w="1465"/>
        <w:gridCol w:w="1465"/>
        <w:gridCol w:w="1465"/>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4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4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2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46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46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w:t>
            </w:r>
          </w:p>
        </w:tc>
        <w:tc>
          <w:tcPr>
            <w:tcW w:w="1404"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c>
          <w:tcPr>
            <w:tcW w:w="7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48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46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46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7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2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4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6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73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2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本单位本年度无该项收支，本表为空表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02"/>
        <w:gridCol w:w="300"/>
        <w:gridCol w:w="304"/>
        <w:gridCol w:w="1493"/>
        <w:gridCol w:w="1440"/>
        <w:gridCol w:w="1440"/>
        <w:gridCol w:w="1440"/>
        <w:gridCol w:w="1440"/>
        <w:gridCol w:w="144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4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46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w:t>
            </w:r>
          </w:p>
        </w:tc>
        <w:tc>
          <w:tcPr>
            <w:tcW w:w="138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c>
          <w:tcPr>
            <w:tcW w:w="71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47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4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4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7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7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本单位本年度无该项收支，本表为空表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1" w:line="360" w:lineRule="auto"/>
        <w:ind w:left="672" w:leftChars="0"/>
        <w:textAlignment w:val="baseline"/>
        <w:rPr>
          <w:rFonts w:ascii="黑体" w:hAnsi="黑体" w:eastAsia="黑体" w:cs="黑体"/>
          <w:spacing w:val="9"/>
          <w:position w:val="14"/>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672" w:leftChars="0" w:firstLine="0" w:firstLineChars="0"/>
        <w:textAlignment w:val="baseline"/>
        <w:rPr>
          <w:rFonts w:ascii="黑体" w:hAnsi="黑体" w:eastAsia="黑体" w:cs="黑体"/>
          <w:spacing w:val="8"/>
          <w:sz w:val="31"/>
          <w:szCs w:val="31"/>
        </w:rPr>
      </w:pPr>
      <w:r>
        <w:rPr>
          <w:rFonts w:ascii="黑体" w:hAnsi="黑体" w:eastAsia="黑体" w:cs="黑体"/>
          <w:spacing w:val="8"/>
          <w:sz w:val="31"/>
          <w:szCs w:val="31"/>
        </w:rPr>
        <w:t>国有资本经营预算财政拨款支出决算表</w:t>
      </w:r>
    </w:p>
    <w:tbl>
      <w:tblPr>
        <w:tblStyle w:val="6"/>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222"/>
        <w:gridCol w:w="222"/>
        <w:gridCol w:w="1096"/>
        <w:gridCol w:w="1126"/>
        <w:gridCol w:w="998"/>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部门：湖北省潜江市熊口镇2021年度部门决算汇总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注：本表反映部门本年度国有资本经营预算财政拨款支出情况。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本单位本年度无该项收支，本表为空表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8"/>
          <w:sz w:val="31"/>
          <w:szCs w:val="31"/>
        </w:rPr>
      </w:pPr>
    </w:p>
    <w:tbl>
      <w:tblPr>
        <w:tblStyle w:val="6"/>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4"/>
        <w:gridCol w:w="272"/>
        <w:gridCol w:w="272"/>
        <w:gridCol w:w="1344"/>
        <w:gridCol w:w="1298"/>
        <w:gridCol w:w="1298"/>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注：本表反映部门本年度国有资本经营预算财政拨款支出情况。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本单位本年度无该项收支，本表为空表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tbl>
      <w:tblPr>
        <w:tblStyle w:val="6"/>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1"/>
        <w:gridCol w:w="266"/>
        <w:gridCol w:w="266"/>
        <w:gridCol w:w="1312"/>
        <w:gridCol w:w="1267"/>
        <w:gridCol w:w="1267"/>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snapToGrid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部门：潜江市熊口镇财政管理所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注：本表反映部门本年度国有资本经营预算财政拨款支出情况。</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本单位本年度无该项收支，本表为空表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pPr>
    </w:p>
    <w:p>
      <w:pPr>
        <w:rPr>
          <w:rFonts w:ascii="黑体" w:hAnsi="黑体" w:eastAsia="黑体" w:cs="黑体"/>
          <w:spacing w:val="8"/>
          <w:sz w:val="31"/>
          <w:szCs w:val="31"/>
        </w:rPr>
      </w:pPr>
      <w:r>
        <w:rPr>
          <w:rFonts w:ascii="黑体" w:hAnsi="黑体" w:eastAsia="黑体" w:cs="黑体"/>
          <w:spacing w:val="8"/>
          <w:sz w:val="31"/>
          <w:szCs w:val="31"/>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72" w:leftChars="0"/>
        <w:textAlignment w:val="baseline"/>
        <w:rPr>
          <w:rFonts w:ascii="黑体" w:hAnsi="黑体" w:eastAsia="黑体" w:cs="黑体"/>
          <w:spacing w:val="8"/>
          <w:sz w:val="31"/>
          <w:szCs w:val="31"/>
        </w:rPr>
        <w:sectPr>
          <w:pgSz w:w="16839" w:h="11906" w:orient="landscape"/>
          <w:pgMar w:top="935" w:right="703" w:bottom="992" w:left="703"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pPr>
      <w:r>
        <w:rPr>
          <w:rFonts w:hint="eastAsia"/>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4" w:line="360" w:lineRule="auto"/>
        <w:ind w:left="667"/>
        <w:textAlignment w:val="baseline"/>
        <w:rPr>
          <w:rFonts w:ascii="黑体" w:hAnsi="黑体" w:eastAsia="黑体" w:cs="黑体"/>
          <w:sz w:val="31"/>
          <w:szCs w:val="31"/>
        </w:rPr>
      </w:pPr>
      <w:r>
        <w:rPr>
          <w:rFonts w:ascii="黑体" w:hAnsi="黑体" w:eastAsia="黑体" w:cs="黑体"/>
          <w:spacing w:val="7"/>
          <w:sz w:val="31"/>
          <w:szCs w:val="31"/>
        </w:rPr>
        <w:t>第三部分  2021</w:t>
      </w:r>
      <w:r>
        <w:rPr>
          <w:rFonts w:ascii="黑体" w:hAnsi="黑体" w:eastAsia="黑体" w:cs="黑体"/>
          <w:spacing w:val="-61"/>
          <w:sz w:val="31"/>
          <w:szCs w:val="31"/>
        </w:rPr>
        <w:t xml:space="preserve"> </w:t>
      </w:r>
      <w:r>
        <w:rPr>
          <w:rFonts w:ascii="黑体" w:hAnsi="黑体" w:eastAsia="黑体" w:cs="黑体"/>
          <w:spacing w:val="7"/>
          <w:sz w:val="31"/>
          <w:szCs w:val="31"/>
        </w:rPr>
        <w:t>年度部门决算情况说明</w:t>
      </w:r>
    </w:p>
    <w:p>
      <w:pPr>
        <w:keepNext w:val="0"/>
        <w:keepLines w:val="0"/>
        <w:pageBreakBefore w:val="0"/>
        <w:widowControl/>
        <w:kinsoku w:val="0"/>
        <w:wordWrap/>
        <w:overflowPunct/>
        <w:topLinePunct w:val="0"/>
        <w:autoSpaceDE w:val="0"/>
        <w:autoSpaceDN w:val="0"/>
        <w:bidi w:val="0"/>
        <w:adjustRightInd w:val="0"/>
        <w:snapToGrid w:val="0"/>
        <w:spacing w:before="304" w:line="360" w:lineRule="auto"/>
        <w:ind w:left="672"/>
        <w:textAlignment w:val="baseline"/>
        <w:rPr>
          <w:rFonts w:ascii="黑体" w:hAnsi="黑体" w:eastAsia="黑体" w:cs="黑体"/>
          <w:sz w:val="31"/>
          <w:szCs w:val="31"/>
        </w:rPr>
      </w:pPr>
      <w:r>
        <w:rPr>
          <w:rFonts w:ascii="黑体" w:hAnsi="黑体" w:eastAsia="黑体" w:cs="黑体"/>
          <w:spacing w:val="8"/>
          <w:sz w:val="31"/>
          <w:szCs w:val="31"/>
        </w:rPr>
        <w:t>一、收入支出决算总体情况说明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02" w:line="360" w:lineRule="auto"/>
        <w:ind w:left="679"/>
        <w:textAlignment w:val="baseline"/>
      </w:pPr>
      <w:r>
        <w:rPr>
          <w:spacing w:val="2"/>
          <w:position w:val="20"/>
        </w:rPr>
        <w:t>2021</w:t>
      </w:r>
      <w:r>
        <w:rPr>
          <w:spacing w:val="-58"/>
          <w:position w:val="20"/>
        </w:rPr>
        <w:t xml:space="preserve"> </w:t>
      </w:r>
      <w:r>
        <w:rPr>
          <w:spacing w:val="2"/>
          <w:position w:val="20"/>
        </w:rPr>
        <w:t>年度收、支总计均为1920.89</w:t>
      </w:r>
      <w:r>
        <w:rPr>
          <w:spacing w:val="-42"/>
          <w:position w:val="20"/>
        </w:rPr>
        <w:t xml:space="preserve"> </w:t>
      </w:r>
      <w:r>
        <w:rPr>
          <w:spacing w:val="2"/>
          <w:position w:val="20"/>
        </w:rPr>
        <w:t>万元。</w:t>
      </w:r>
      <w:r>
        <w:rPr>
          <w:spacing w:val="-92"/>
          <w:position w:val="20"/>
        </w:rPr>
        <w:t xml:space="preserve"> </w:t>
      </w:r>
      <w:r>
        <w:rPr>
          <w:spacing w:val="2"/>
          <w:position w:val="20"/>
        </w:rPr>
        <w:t>与</w:t>
      </w:r>
      <w:r>
        <w:rPr>
          <w:spacing w:val="-46"/>
          <w:position w:val="20"/>
        </w:rPr>
        <w:t xml:space="preserve"> </w:t>
      </w:r>
      <w:r>
        <w:rPr>
          <w:spacing w:val="1"/>
          <w:position w:val="20"/>
        </w:rPr>
        <w:t>2020</w:t>
      </w:r>
      <w:r>
        <w:rPr>
          <w:spacing w:val="-56"/>
          <w:position w:val="20"/>
        </w:rPr>
        <w:t xml:space="preserve"> </w:t>
      </w:r>
      <w:r>
        <w:rPr>
          <w:spacing w:val="1"/>
          <w:position w:val="20"/>
        </w:rPr>
        <w:t>年度</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r>
        <w:t>相比，收、支总计各</w:t>
      </w:r>
      <w:r>
        <w:rPr>
          <w:rFonts w:hint="eastAsia"/>
          <w:lang w:val="en-US" w:eastAsia="zh-CN"/>
        </w:rPr>
        <w:t>减少28.99</w:t>
      </w:r>
      <w:r>
        <w:t>万元，下降</w:t>
      </w:r>
      <w:r>
        <w:rPr>
          <w:rFonts w:hint="eastAsia"/>
          <w:spacing w:val="-1"/>
          <w:lang w:val="en-US" w:eastAsia="zh-CN"/>
        </w:rPr>
        <w:t>1.4</w:t>
      </w:r>
      <w:r>
        <w:rPr>
          <w:rFonts w:ascii="Arial" w:hAnsi="Arial" w:eastAsia="Arial" w:cs="Arial"/>
          <w:spacing w:val="-1"/>
        </w:rPr>
        <w:t xml:space="preserve"> </w:t>
      </w:r>
      <w:r>
        <w:rPr>
          <w:spacing w:val="-1"/>
        </w:rPr>
        <w:t>%。</w:t>
      </w:r>
      <w:r>
        <w:rPr>
          <w:rFonts w:hint="eastAsia"/>
          <w:spacing w:val="-1"/>
          <w:lang w:eastAsia="zh-CN"/>
        </w:rPr>
        <w:t>主要原因：受疫情疫情影响，缩减开支。其中政府</w:t>
      </w:r>
      <w:r>
        <w:rPr>
          <w:rFonts w:hint="eastAsia"/>
          <w:spacing w:val="-1"/>
          <w:lang w:val="en-US" w:eastAsia="zh-CN"/>
        </w:rPr>
        <w:t>2021年收支均为1607</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r>
        <w:rPr>
          <w:rFonts w:hint="eastAsia"/>
          <w:spacing w:val="-1"/>
          <w:lang w:val="en-US" w:eastAsia="zh-CN"/>
        </w:rPr>
        <w:t>.92万元，财政2021年收支均为312.97万元。</w:t>
      </w:r>
    </w:p>
    <w:p>
      <w:pPr>
        <w:pStyle w:val="2"/>
        <w:keepNext w:val="0"/>
        <w:keepLines w:val="0"/>
        <w:pageBreakBefore w:val="0"/>
        <w:widowControl/>
        <w:kinsoku w:val="0"/>
        <w:wordWrap/>
        <w:overflowPunct/>
        <w:topLinePunct w:val="0"/>
        <w:autoSpaceDE w:val="0"/>
        <w:autoSpaceDN w:val="0"/>
        <w:bidi w:val="0"/>
        <w:adjustRightInd w:val="0"/>
        <w:snapToGrid w:val="0"/>
        <w:spacing w:before="231" w:line="360" w:lineRule="auto"/>
        <w:ind w:left="2451"/>
        <w:textAlignment w:val="baseline"/>
        <w:rPr>
          <w:spacing w:val="-6"/>
          <w:sz w:val="30"/>
          <w:szCs w:val="30"/>
        </w:rPr>
      </w:pPr>
      <w:r>
        <w:rPr>
          <w:spacing w:val="-6"/>
          <w:sz w:val="30"/>
          <w:szCs w:val="30"/>
        </w:rPr>
        <w:t>图</w:t>
      </w:r>
      <w:r>
        <w:rPr>
          <w:spacing w:val="-39"/>
          <w:sz w:val="30"/>
          <w:szCs w:val="30"/>
        </w:rPr>
        <w:t xml:space="preserve"> </w:t>
      </w:r>
      <w:r>
        <w:rPr>
          <w:spacing w:val="-6"/>
          <w:sz w:val="30"/>
          <w:szCs w:val="30"/>
        </w:rPr>
        <w:t>1：收、支决算总计变动情况</w:t>
      </w:r>
    </w:p>
    <w:p>
      <w:pPr>
        <w:pStyle w:val="2"/>
        <w:keepNext w:val="0"/>
        <w:keepLines w:val="0"/>
        <w:pageBreakBefore w:val="0"/>
        <w:widowControl/>
        <w:kinsoku w:val="0"/>
        <w:wordWrap/>
        <w:overflowPunct/>
        <w:topLinePunct w:val="0"/>
        <w:autoSpaceDE w:val="0"/>
        <w:autoSpaceDN w:val="0"/>
        <w:bidi w:val="0"/>
        <w:adjustRightInd w:val="0"/>
        <w:snapToGrid w:val="0"/>
        <w:spacing w:before="231" w:line="360" w:lineRule="auto"/>
        <w:textAlignment w:val="baseline"/>
      </w:pPr>
      <w:r>
        <w:drawing>
          <wp:inline distT="0" distB="0" distL="114300" distR="114300">
            <wp:extent cx="3772535" cy="2077720"/>
            <wp:effectExtent l="5080" t="4445" r="13335" b="1333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14" w:line="360" w:lineRule="auto"/>
        <w:ind w:left="672"/>
        <w:textAlignment w:val="baseline"/>
        <w:rPr>
          <w:rFonts w:ascii="黑体" w:hAnsi="黑体" w:eastAsia="黑体" w:cs="黑体"/>
          <w:spacing w:val="8"/>
          <w:sz w:val="31"/>
          <w:szCs w:val="31"/>
        </w:rPr>
      </w:pPr>
      <w:r>
        <w:rPr>
          <w:rFonts w:ascii="黑体" w:hAnsi="黑体" w:eastAsia="黑体" w:cs="黑体"/>
          <w:spacing w:val="8"/>
          <w:sz w:val="31"/>
          <w:szCs w:val="31"/>
        </w:rPr>
        <w:t>收入决算情况说明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ind w:left="46" w:right="43" w:firstLine="633"/>
        <w:jc w:val="both"/>
        <w:textAlignment w:val="baseline"/>
        <w:rPr>
          <w:rFonts w:hint="eastAsia" w:eastAsia="仿宋"/>
          <w:lang w:val="en-US" w:eastAsia="zh-CN"/>
        </w:rPr>
      </w:pPr>
      <w:r>
        <w:t>2021</w:t>
      </w:r>
      <w:r>
        <w:rPr>
          <w:spacing w:val="-51"/>
        </w:rPr>
        <w:t xml:space="preserve"> </w:t>
      </w:r>
      <w:r>
        <w:t>年度收入合计</w:t>
      </w:r>
      <w:r>
        <w:rPr>
          <w:spacing w:val="-50"/>
        </w:rPr>
        <w:t xml:space="preserve"> </w:t>
      </w:r>
      <w:r>
        <w:rPr>
          <w:rFonts w:hint="eastAsia"/>
          <w:lang w:val="en-US" w:eastAsia="zh-CN"/>
        </w:rPr>
        <w:t>1367.83</w:t>
      </w:r>
      <w:r>
        <w:t>万元。其中：财政拨款收入 1072.82</w:t>
      </w:r>
      <w:r>
        <w:rPr>
          <w:spacing w:val="-1"/>
        </w:rPr>
        <w:t>万元，</w:t>
      </w:r>
      <w:r>
        <w:rPr>
          <w:spacing w:val="-78"/>
        </w:rPr>
        <w:t xml:space="preserve"> </w:t>
      </w:r>
      <w:r>
        <w:rPr>
          <w:spacing w:val="-1"/>
        </w:rPr>
        <w:t>占本年收入</w:t>
      </w:r>
      <w:r>
        <w:t xml:space="preserve"> </w:t>
      </w:r>
      <w:r>
        <w:rPr>
          <w:rFonts w:hint="eastAsia"/>
          <w:lang w:val="en-US" w:eastAsia="zh-CN"/>
        </w:rPr>
        <w:t>78.43</w:t>
      </w:r>
      <w:r>
        <w:t>%</w:t>
      </w:r>
      <w:r>
        <w:rPr>
          <w:spacing w:val="-1"/>
        </w:rPr>
        <w:t>；其他收入295.01</w:t>
      </w:r>
      <w:r>
        <w:rPr>
          <w:rFonts w:ascii="Times New Roman" w:hAnsi="Times New Roman" w:eastAsia="Times New Roman" w:cs="Times New Roman"/>
          <w:spacing w:val="33"/>
        </w:rPr>
        <w:t xml:space="preserve"> </w:t>
      </w:r>
      <w:r>
        <w:rPr>
          <w:spacing w:val="-1"/>
        </w:rPr>
        <w:t>万元</w:t>
      </w:r>
      <w:r>
        <w:rPr>
          <w:rFonts w:hint="eastAsia"/>
          <w:spacing w:val="-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7"/>
        <w:textAlignment w:val="baseline"/>
        <w:rPr>
          <w:rFonts w:hint="eastAsia" w:eastAsia="仿宋"/>
          <w:spacing w:val="-8"/>
          <w:sz w:val="30"/>
          <w:szCs w:val="30"/>
          <w:lang w:val="en-US" w:eastAsia="zh-CN"/>
        </w:rPr>
      </w:pPr>
      <w:r>
        <w:t>占</w:t>
      </w:r>
      <w:r>
        <w:rPr>
          <w:rFonts w:hint="eastAsia"/>
          <w:lang w:val="en-US" w:eastAsia="zh-CN"/>
        </w:rPr>
        <w:t>本年收入 21.57%。</w:t>
      </w:r>
    </w:p>
    <w:p>
      <w:pPr>
        <w:pStyle w:val="2"/>
        <w:keepNext w:val="0"/>
        <w:keepLines w:val="0"/>
        <w:pageBreakBefore w:val="0"/>
        <w:widowControl/>
        <w:kinsoku w:val="0"/>
        <w:wordWrap/>
        <w:overflowPunct/>
        <w:topLinePunct w:val="0"/>
        <w:autoSpaceDE w:val="0"/>
        <w:autoSpaceDN w:val="0"/>
        <w:bidi w:val="0"/>
        <w:adjustRightInd w:val="0"/>
        <w:snapToGrid w:val="0"/>
        <w:spacing w:before="260" w:line="360" w:lineRule="auto"/>
        <w:ind w:left="2900"/>
        <w:textAlignment w:val="baseline"/>
        <w:rPr>
          <w:spacing w:val="-8"/>
          <w:sz w:val="30"/>
          <w:szCs w:val="30"/>
        </w:rPr>
      </w:pPr>
      <w:r>
        <w:rPr>
          <w:spacing w:val="-8"/>
          <w:sz w:val="30"/>
          <w:szCs w:val="30"/>
        </w:rPr>
        <w:t>图</w:t>
      </w:r>
      <w:r>
        <w:rPr>
          <w:spacing w:val="-50"/>
          <w:sz w:val="30"/>
          <w:szCs w:val="30"/>
        </w:rPr>
        <w:t xml:space="preserve"> </w:t>
      </w:r>
      <w:r>
        <w:rPr>
          <w:spacing w:val="-8"/>
          <w:sz w:val="30"/>
          <w:szCs w:val="30"/>
        </w:rPr>
        <w:t>2：收入决算结构</w:t>
      </w:r>
    </w:p>
    <w:p>
      <w:pPr>
        <w:pStyle w:val="2"/>
        <w:keepNext w:val="0"/>
        <w:keepLines w:val="0"/>
        <w:pageBreakBefore w:val="0"/>
        <w:widowControl/>
        <w:kinsoku w:val="0"/>
        <w:wordWrap/>
        <w:overflowPunct/>
        <w:topLinePunct w:val="0"/>
        <w:autoSpaceDE w:val="0"/>
        <w:autoSpaceDN w:val="0"/>
        <w:bidi w:val="0"/>
        <w:adjustRightInd w:val="0"/>
        <w:snapToGrid w:val="0"/>
        <w:spacing w:before="260" w:line="360" w:lineRule="auto"/>
        <w:textAlignment w:val="baseline"/>
      </w:pPr>
      <w:r>
        <w:rPr>
          <w:rFonts w:hint="eastAsia"/>
          <w:lang w:val="en-US" w:eastAsia="zh-CN"/>
        </w:rPr>
        <w:t xml:space="preserve">    </w:t>
      </w:r>
      <w: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305" w:line="360" w:lineRule="auto"/>
        <w:ind w:left="673"/>
        <w:textAlignment w:val="baseline"/>
        <w:rPr>
          <w:rFonts w:ascii="黑体" w:hAnsi="黑体" w:eastAsia="黑体" w:cs="黑体"/>
          <w:sz w:val="31"/>
          <w:szCs w:val="31"/>
        </w:rPr>
      </w:pPr>
      <w:r>
        <w:rPr>
          <w:rFonts w:ascii="黑体" w:hAnsi="黑体" w:eastAsia="黑体" w:cs="黑体"/>
          <w:spacing w:val="8"/>
          <w:sz w:val="31"/>
          <w:szCs w:val="31"/>
        </w:rPr>
        <w:t>三、支出决算情况说明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77"/>
        <w:textAlignment w:val="baseline"/>
        <w:rPr>
          <w:spacing w:val="-10"/>
          <w:sz w:val="30"/>
          <w:szCs w:val="30"/>
        </w:rPr>
      </w:pPr>
      <w:r>
        <w:rPr>
          <w:spacing w:val="4"/>
        </w:rPr>
        <w:t>2021 年度支 出合计</w:t>
      </w:r>
      <w:r>
        <w:rPr>
          <w:rFonts w:hint="eastAsia"/>
          <w:spacing w:val="4"/>
        </w:rPr>
        <w:t xml:space="preserve"> </w:t>
      </w:r>
      <w:r>
        <w:rPr>
          <w:rFonts w:hint="eastAsia"/>
          <w:spacing w:val="4"/>
          <w:lang w:val="en-US" w:eastAsia="zh-CN"/>
        </w:rPr>
        <w:t>1379.44</w:t>
      </w:r>
      <w:r>
        <w:rPr>
          <w:rFonts w:hint="eastAsia"/>
          <w:spacing w:val="4"/>
        </w:rPr>
        <w:t xml:space="preserve"> </w:t>
      </w:r>
      <w:r>
        <w:rPr>
          <w:spacing w:val="4"/>
        </w:rPr>
        <w:t>万 元。 其 中 ： 基本支 出 1379.44万元， 占本年支出</w:t>
      </w:r>
      <w:r>
        <w:rPr>
          <w:rFonts w:hint="eastAsia"/>
          <w:spacing w:val="4"/>
          <w:lang w:val="en-US" w:eastAsia="zh-CN"/>
        </w:rPr>
        <w:t>100</w:t>
      </w:r>
      <w:r>
        <w:rPr>
          <w:spacing w:val="4"/>
        </w:rPr>
        <w:t>%</w:t>
      </w:r>
      <w:r>
        <w:rPr>
          <w:rFonts w:hint="eastAsia"/>
          <w:spacing w:val="4"/>
          <w:lang w:eastAsia="zh-CN"/>
        </w:rPr>
        <w:t>。</w:t>
      </w:r>
      <w:r>
        <w:rPr>
          <w:rFonts w:ascii="仿宋" w:hAnsi="仿宋" w:cs="仿宋"/>
          <w:color w:val="000000"/>
          <w:spacing w:val="0"/>
          <w:sz w:val="32"/>
        </w:rPr>
        <w:t>上缴上级支出、经营支出等科目均为零。</w:t>
      </w:r>
    </w:p>
    <w:p>
      <w:pPr>
        <w:pStyle w:val="2"/>
        <w:keepNext w:val="0"/>
        <w:keepLines w:val="0"/>
        <w:pageBreakBefore w:val="0"/>
        <w:widowControl/>
        <w:kinsoku w:val="0"/>
        <w:wordWrap/>
        <w:overflowPunct/>
        <w:topLinePunct w:val="0"/>
        <w:autoSpaceDE w:val="0"/>
        <w:autoSpaceDN w:val="0"/>
        <w:bidi w:val="0"/>
        <w:adjustRightInd w:val="0"/>
        <w:snapToGrid w:val="0"/>
        <w:spacing w:before="260" w:line="360" w:lineRule="auto"/>
        <w:ind w:left="2900"/>
        <w:textAlignment w:val="baseline"/>
        <w:rPr>
          <w:rFonts w:ascii="黑体" w:hAnsi="黑体" w:eastAsia="黑体" w:cs="黑体"/>
          <w:sz w:val="31"/>
          <w:szCs w:val="31"/>
        </w:rPr>
      </w:pPr>
      <w:r>
        <w:rPr>
          <w:spacing w:val="-10"/>
          <w:sz w:val="30"/>
          <w:szCs w:val="30"/>
        </w:rPr>
        <w:t>图</w:t>
      </w:r>
      <w:r>
        <w:rPr>
          <w:spacing w:val="-33"/>
          <w:sz w:val="30"/>
          <w:szCs w:val="30"/>
        </w:rPr>
        <w:t xml:space="preserve"> </w:t>
      </w:r>
      <w:r>
        <w:rPr>
          <w:spacing w:val="-10"/>
          <w:sz w:val="30"/>
          <w:szCs w:val="30"/>
        </w:rPr>
        <w:t>3：支出决算结构</w:t>
      </w:r>
    </w:p>
    <w:p>
      <w:pPr>
        <w:pStyle w:val="2"/>
        <w:keepNext w:val="0"/>
        <w:keepLines w:val="0"/>
        <w:pageBreakBefore w:val="0"/>
        <w:widowControl/>
        <w:kinsoku w:val="0"/>
        <w:wordWrap/>
        <w:overflowPunct/>
        <w:topLinePunct w:val="0"/>
        <w:autoSpaceDE w:val="0"/>
        <w:autoSpaceDN w:val="0"/>
        <w:bidi w:val="0"/>
        <w:adjustRightInd w:val="0"/>
        <w:snapToGrid w:val="0"/>
        <w:spacing w:before="260" w:line="360" w:lineRule="auto"/>
        <w:textAlignment w:val="baseline"/>
        <w:rPr>
          <w:spacing w:val="-10"/>
          <w:sz w:val="30"/>
          <w:szCs w:val="30"/>
        </w:rPr>
      </w:pPr>
      <w:r>
        <w:rPr>
          <w:rFonts w:hint="eastAsia"/>
          <w:lang w:val="en-US" w:eastAsia="zh-CN"/>
        </w:rPr>
        <w:t xml:space="preserve">  </w:t>
      </w:r>
      <w:r>
        <w:drawing>
          <wp:inline distT="0" distB="0" distL="114300" distR="114300">
            <wp:extent cx="4581525" cy="283845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4581525" cy="2838450"/>
                    </a:xfrm>
                    <a:prstGeom prst="rect">
                      <a:avLst/>
                    </a:prstGeom>
                    <a:noFill/>
                    <a:ln>
                      <a:noFill/>
                    </a:ln>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260" w:line="360" w:lineRule="auto"/>
        <w:textAlignment w:val="baseline"/>
        <w:rPr>
          <w:spacing w:val="-10"/>
          <w:sz w:val="30"/>
          <w:szCs w:val="30"/>
        </w:rPr>
      </w:pP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left="686"/>
        <w:textAlignment w:val="baseline"/>
        <w:rPr>
          <w:rFonts w:ascii="黑体" w:hAnsi="黑体" w:eastAsia="黑体" w:cs="黑体"/>
          <w:sz w:val="31"/>
          <w:szCs w:val="31"/>
        </w:rPr>
      </w:pPr>
      <w:r>
        <w:rPr>
          <w:rFonts w:ascii="黑体" w:hAnsi="黑体" w:eastAsia="黑体" w:cs="黑体"/>
          <w:spacing w:val="8"/>
          <w:sz w:val="31"/>
          <w:szCs w:val="31"/>
        </w:rPr>
        <w:t>四、财政拨款收入支出决算总体情况</w:t>
      </w:r>
      <w:r>
        <w:rPr>
          <w:rFonts w:ascii="仿宋" w:hAnsi="仿宋" w:eastAsia="仿宋" w:cs="仿宋"/>
          <w:snapToGrid w:val="0"/>
          <w:color w:val="000000"/>
          <w:spacing w:val="-28"/>
          <w:kern w:val="0"/>
          <w:sz w:val="31"/>
          <w:szCs w:val="31"/>
          <w:lang w:val="en-US" w:eastAsia="en-US" w:bidi="ar-SA"/>
        </w:rPr>
        <w:t>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r>
        <w:rPr>
          <w:rFonts w:ascii="Times New Roman" w:hAnsi="Times New Roman" w:eastAsia="Times New Roman" w:cs="Times New Roman"/>
          <w:spacing w:val="-5"/>
        </w:rPr>
        <w:t xml:space="preserve">2021 </w:t>
      </w:r>
      <w:r>
        <w:rPr>
          <w:spacing w:val="-5"/>
        </w:rPr>
        <w:t>年度财政拨款收、支总计均为</w:t>
      </w:r>
      <w:r>
        <w:rPr>
          <w:spacing w:val="-60"/>
        </w:rPr>
        <w:t xml:space="preserve"> </w:t>
      </w:r>
      <w:r>
        <w:rPr>
          <w:rFonts w:ascii="Times New Roman" w:hAnsi="Times New Roman" w:eastAsia="Times New Roman" w:cs="Times New Roman"/>
          <w:spacing w:val="13"/>
        </w:rPr>
        <w:t xml:space="preserve">1073.67 </w:t>
      </w:r>
      <w:r>
        <w:rPr>
          <w:spacing w:val="-5"/>
        </w:rPr>
        <w:t>万元</w:t>
      </w:r>
      <w:r>
        <w:rPr>
          <w:spacing w:val="-6"/>
        </w:rPr>
        <w:t>。与</w:t>
      </w:r>
      <w:r>
        <w:rPr>
          <w:spacing w:val="-90"/>
        </w:rPr>
        <w:t xml:space="preserve"> </w:t>
      </w:r>
      <w:r>
        <w:rPr>
          <w:rFonts w:ascii="Times New Roman" w:hAnsi="Times New Roman" w:eastAsia="Times New Roman" w:cs="Times New Roman"/>
          <w:spacing w:val="-6"/>
        </w:rPr>
        <w:t>2020</w:t>
      </w:r>
      <w:r>
        <w:rPr>
          <w:rFonts w:ascii="Times New Roman" w:hAnsi="Times New Roman" w:eastAsia="Times New Roman" w:cs="Times New Roman"/>
        </w:rPr>
        <w:t xml:space="preserve"> </w:t>
      </w:r>
      <w:r>
        <w:rPr>
          <w:spacing w:val="13"/>
        </w:rPr>
        <w:t>年度相比，财政拨款收、支总计各减少</w:t>
      </w:r>
      <w:r>
        <w:rPr>
          <w:spacing w:val="-28"/>
        </w:rPr>
        <w:t xml:space="preserve"> 629.27</w:t>
      </w:r>
      <w:r>
        <w:rPr>
          <w:spacing w:val="13"/>
        </w:rPr>
        <w:t>万元，下降</w:t>
      </w:r>
      <w:r>
        <w:rPr>
          <w:rFonts w:ascii="微软雅黑" w:hAnsi="微软雅黑" w:eastAsia="微软雅黑" w:cs="微软雅黑"/>
          <w:i w:val="0"/>
          <w:iCs w:val="0"/>
          <w:caps w:val="0"/>
          <w:color w:val="555555"/>
          <w:spacing w:val="0"/>
          <w:sz w:val="27"/>
          <w:szCs w:val="27"/>
          <w:shd w:val="clear" w:fill="FFFFFF"/>
        </w:rPr>
        <w:t>37%</w:t>
      </w:r>
      <w:r>
        <w:rPr>
          <w:rFonts w:hint="eastAsia" w:ascii="微软雅黑" w:hAnsi="微软雅黑" w:eastAsia="微软雅黑" w:cs="微软雅黑"/>
          <w:i w:val="0"/>
          <w:iCs w:val="0"/>
          <w:caps w:val="0"/>
          <w:color w:val="555555"/>
          <w:spacing w:val="0"/>
          <w:sz w:val="27"/>
          <w:szCs w:val="27"/>
          <w:shd w:val="clear" w:fill="FFFFFF"/>
          <w:lang w:eastAsia="zh-CN"/>
        </w:rPr>
        <w:t>。</w:t>
      </w:r>
      <w:r>
        <w:rPr>
          <w:rFonts w:hint="eastAsia"/>
          <w:spacing w:val="-1"/>
          <w:lang w:eastAsia="zh-CN"/>
        </w:rPr>
        <w:t>主要原因：受疫情疫情影响，缩减开支。其中政府收支均为</w:t>
      </w:r>
      <w:r>
        <w:rPr>
          <w:rFonts w:hint="eastAsia"/>
          <w:spacing w:val="-1"/>
          <w:lang w:val="en-US" w:eastAsia="zh-CN"/>
        </w:rPr>
        <w:t>888.89万元，财政收支均为184.78万元。</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spacing w:val="-1"/>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272" w:line="360" w:lineRule="auto"/>
        <w:ind w:left="1551"/>
        <w:textAlignment w:val="baseline"/>
        <w:rPr>
          <w:sz w:val="30"/>
          <w:szCs w:val="30"/>
        </w:rPr>
      </w:pPr>
      <w:r>
        <w:rPr>
          <w:spacing w:val="-4"/>
          <w:sz w:val="30"/>
          <w:szCs w:val="30"/>
        </w:rPr>
        <w:t>图</w:t>
      </w:r>
      <w:r>
        <w:rPr>
          <w:spacing w:val="-51"/>
          <w:sz w:val="30"/>
          <w:szCs w:val="30"/>
        </w:rPr>
        <w:t xml:space="preserve"> </w:t>
      </w:r>
      <w:r>
        <w:rPr>
          <w:spacing w:val="-4"/>
          <w:sz w:val="30"/>
          <w:szCs w:val="30"/>
        </w:rPr>
        <w:t>4：财政拨款收、支决算总计变动情况</w:t>
      </w:r>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556"/>
        <w:textAlignment w:val="baseline"/>
      </w:pPr>
      <w:r>
        <w:drawing>
          <wp:inline distT="0" distB="0" distL="114300" distR="114300">
            <wp:extent cx="4572000" cy="2129790"/>
            <wp:effectExtent l="4445" t="4445" r="14605"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69" w:line="360" w:lineRule="auto"/>
        <w:ind w:firstLine="326" w:firstLineChars="100"/>
        <w:textAlignment w:val="baseline"/>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659"/>
        <w:textAlignment w:val="baseline"/>
        <w:rPr>
          <w:rFonts w:ascii="黑体" w:hAnsi="黑体" w:eastAsia="黑体" w:cs="黑体"/>
          <w:sz w:val="31"/>
          <w:szCs w:val="31"/>
        </w:rPr>
      </w:pPr>
      <w:r>
        <w:rPr>
          <w:rFonts w:ascii="楷体" w:hAnsi="楷体" w:eastAsia="楷体" w:cs="楷体"/>
          <w:spacing w:val="4"/>
          <w:sz w:val="31"/>
          <w:szCs w:val="31"/>
        </w:rPr>
        <w:t>（</w:t>
      </w:r>
      <w:r>
        <w:rPr>
          <w:rFonts w:ascii="楷体" w:hAnsi="楷体" w:eastAsia="楷体" w:cs="楷体"/>
          <w:spacing w:val="-75"/>
          <w:sz w:val="31"/>
          <w:szCs w:val="31"/>
        </w:rPr>
        <w:t xml:space="preserve"> </w:t>
      </w:r>
      <w:r>
        <w:rPr>
          <w:rFonts w:ascii="楷体" w:hAnsi="楷体" w:eastAsia="楷体" w:cs="楷体"/>
          <w:spacing w:val="4"/>
          <w:sz w:val="31"/>
          <w:szCs w:val="31"/>
        </w:rPr>
        <w:t>一）财政拨款支出决算总体情况。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textAlignment w:val="baseline"/>
        <w:rPr>
          <w:rFonts w:hint="default" w:ascii="仿宋" w:hAnsi="仿宋" w:eastAsia="仿宋" w:cs="仿宋"/>
          <w:snapToGrid w:val="0"/>
          <w:color w:val="000000"/>
          <w:spacing w:val="8"/>
          <w:kern w:val="0"/>
          <w:sz w:val="31"/>
          <w:szCs w:val="31"/>
          <w:lang w:val="en-US" w:eastAsia="zh-CN" w:bidi="ar-SA"/>
        </w:rPr>
      </w:pPr>
      <w:r>
        <w:rPr>
          <w:rFonts w:ascii="仿宋" w:hAnsi="仿宋" w:eastAsia="仿宋" w:cs="仿宋"/>
          <w:snapToGrid w:val="0"/>
          <w:color w:val="000000"/>
          <w:spacing w:val="8"/>
          <w:kern w:val="0"/>
          <w:sz w:val="31"/>
          <w:szCs w:val="31"/>
          <w:lang w:val="en-US" w:eastAsia="en-US" w:bidi="ar-SA"/>
        </w:rPr>
        <w:t>2021 年度财政拨款支出 1024.66万元， 占本年支出合计的 53%。与年初</w:t>
      </w:r>
      <w:r>
        <w:rPr>
          <w:rFonts w:hint="eastAsia" w:ascii="仿宋" w:hAnsi="仿宋" w:eastAsia="仿宋" w:cs="仿宋"/>
          <w:snapToGrid w:val="0"/>
          <w:color w:val="000000"/>
          <w:spacing w:val="8"/>
          <w:kern w:val="0"/>
          <w:sz w:val="31"/>
          <w:szCs w:val="31"/>
          <w:lang w:val="en-US" w:eastAsia="en-US" w:bidi="ar-SA"/>
        </w:rPr>
        <w:t>预算数相比，财政拨款支出减少51.91万元，小幅下降。</w:t>
      </w:r>
      <w:r>
        <w:rPr>
          <w:rFonts w:hint="eastAsia" w:ascii="仿宋" w:hAnsi="仿宋" w:eastAsia="仿宋" w:cs="仿宋"/>
          <w:snapToGrid w:val="0"/>
          <w:color w:val="000000"/>
          <w:spacing w:val="8"/>
          <w:kern w:val="0"/>
          <w:sz w:val="31"/>
          <w:szCs w:val="31"/>
          <w:lang w:val="en-US" w:eastAsia="zh-CN" w:bidi="ar-SA"/>
        </w:rPr>
        <w:t>其中政府840.38万元，财政184.28万元。</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659"/>
        <w:textAlignment w:val="baseline"/>
        <w:rPr>
          <w:rFonts w:ascii="楷体" w:hAnsi="楷体" w:eastAsia="楷体" w:cs="楷体"/>
          <w:spacing w:val="4"/>
          <w:sz w:val="31"/>
          <w:szCs w:val="31"/>
          <w:lang w:val="en-US" w:eastAsia="en-US"/>
        </w:rPr>
      </w:pPr>
      <w:r>
        <w:rPr>
          <w:rFonts w:ascii="楷体" w:hAnsi="楷体" w:eastAsia="楷体" w:cs="楷体"/>
          <w:spacing w:val="4"/>
          <w:sz w:val="31"/>
          <w:szCs w:val="31"/>
          <w:lang w:val="en-US" w:eastAsia="en-US"/>
        </w:rPr>
        <w:t>（二）财政拨款支出决算结构情况。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ascii="仿宋" w:hAnsi="仿宋" w:eastAsia="仿宋" w:cs="仿宋"/>
          <w:snapToGrid w:val="0"/>
          <w:color w:val="000000"/>
          <w:spacing w:val="8"/>
          <w:kern w:val="0"/>
          <w:sz w:val="31"/>
          <w:szCs w:val="31"/>
          <w:lang w:val="en-US" w:eastAsia="en-US" w:bidi="ar-SA"/>
        </w:rPr>
        <w:t>潜江市熊口镇</w:t>
      </w:r>
      <w:r>
        <w:rPr>
          <w:rFonts w:hint="eastAsia" w:ascii="仿宋" w:hAnsi="仿宋" w:eastAsia="仿宋" w:cs="仿宋"/>
          <w:snapToGrid w:val="0"/>
          <w:color w:val="000000"/>
          <w:spacing w:val="8"/>
          <w:kern w:val="0"/>
          <w:sz w:val="31"/>
          <w:szCs w:val="31"/>
          <w:lang w:val="en-US" w:eastAsia="en-US" w:bidi="ar-SA"/>
        </w:rPr>
        <w:t>2021年一般公共预算财政拨款基本支出1024.66万元，其中：人员经费486.71万元，公用经费537.95万元。与上年相比，财政拨款基本支出减少605.47万元，减少37％。主要原因是：应要求缩减开支。</w:t>
      </w:r>
      <w:r>
        <w:rPr>
          <w:rFonts w:hint="eastAsia" w:ascii="仿宋" w:hAnsi="仿宋" w:eastAsia="仿宋" w:cs="仿宋"/>
          <w:snapToGrid w:val="0"/>
          <w:color w:val="000000"/>
          <w:spacing w:val="8"/>
          <w:kern w:val="0"/>
          <w:sz w:val="31"/>
          <w:szCs w:val="31"/>
          <w:lang w:val="en-US" w:eastAsia="zh-CN" w:bidi="ar-SA"/>
        </w:rPr>
        <w:t>其中政府</w:t>
      </w:r>
      <w:r>
        <w:rPr>
          <w:rFonts w:hint="eastAsia" w:ascii="仿宋" w:hAnsi="仿宋" w:eastAsia="仿宋" w:cs="仿宋"/>
          <w:snapToGrid w:val="0"/>
          <w:color w:val="000000"/>
          <w:spacing w:val="8"/>
          <w:kern w:val="0"/>
          <w:sz w:val="31"/>
          <w:szCs w:val="31"/>
          <w:lang w:val="en-US" w:eastAsia="en-US" w:bidi="ar-SA"/>
        </w:rPr>
        <w:t>人员经费</w:t>
      </w:r>
      <w:r>
        <w:rPr>
          <w:rFonts w:hint="eastAsia" w:ascii="仿宋" w:hAnsi="仿宋" w:eastAsia="仿宋" w:cs="仿宋"/>
          <w:snapToGrid w:val="0"/>
          <w:color w:val="000000"/>
          <w:spacing w:val="8"/>
          <w:kern w:val="0"/>
          <w:sz w:val="31"/>
          <w:szCs w:val="31"/>
          <w:lang w:val="en-US" w:eastAsia="zh-CN" w:bidi="ar-SA"/>
        </w:rPr>
        <w:t>334.88</w:t>
      </w:r>
      <w:r>
        <w:rPr>
          <w:rFonts w:hint="eastAsia" w:ascii="仿宋" w:hAnsi="仿宋" w:eastAsia="仿宋" w:cs="仿宋"/>
          <w:snapToGrid w:val="0"/>
          <w:color w:val="000000"/>
          <w:spacing w:val="8"/>
          <w:kern w:val="0"/>
          <w:sz w:val="31"/>
          <w:szCs w:val="31"/>
          <w:lang w:val="en-US" w:eastAsia="en-US" w:bidi="ar-SA"/>
        </w:rPr>
        <w:t>万元，公用经费</w:t>
      </w:r>
      <w:r>
        <w:rPr>
          <w:rFonts w:hint="eastAsia" w:ascii="仿宋" w:hAnsi="仿宋" w:eastAsia="仿宋" w:cs="仿宋"/>
          <w:snapToGrid w:val="0"/>
          <w:color w:val="000000"/>
          <w:spacing w:val="8"/>
          <w:kern w:val="0"/>
          <w:sz w:val="31"/>
          <w:szCs w:val="31"/>
          <w:lang w:val="en-US" w:eastAsia="zh-CN" w:bidi="ar-SA"/>
        </w:rPr>
        <w:t>505.50万</w:t>
      </w:r>
      <w:r>
        <w:rPr>
          <w:rFonts w:hint="eastAsia" w:ascii="仿宋" w:hAnsi="仿宋" w:eastAsia="仿宋" w:cs="仿宋"/>
          <w:snapToGrid w:val="0"/>
          <w:color w:val="000000"/>
          <w:spacing w:val="8"/>
          <w:kern w:val="0"/>
          <w:sz w:val="31"/>
          <w:szCs w:val="31"/>
          <w:lang w:val="en-US" w:eastAsia="en-US" w:bidi="ar-SA"/>
        </w:rPr>
        <w:t>元。</w:t>
      </w:r>
      <w:r>
        <w:rPr>
          <w:rFonts w:hint="eastAsia" w:ascii="仿宋" w:hAnsi="仿宋" w:eastAsia="仿宋" w:cs="仿宋"/>
          <w:snapToGrid w:val="0"/>
          <w:color w:val="000000"/>
          <w:spacing w:val="8"/>
          <w:kern w:val="0"/>
          <w:sz w:val="31"/>
          <w:szCs w:val="31"/>
          <w:lang w:val="en-US" w:eastAsia="zh-CN" w:bidi="ar-SA"/>
        </w:rPr>
        <w:t>财政</w:t>
      </w:r>
      <w:r>
        <w:rPr>
          <w:rFonts w:hint="eastAsia" w:ascii="仿宋" w:hAnsi="仿宋" w:eastAsia="仿宋" w:cs="仿宋"/>
          <w:snapToGrid w:val="0"/>
          <w:color w:val="000000"/>
          <w:spacing w:val="8"/>
          <w:kern w:val="0"/>
          <w:sz w:val="31"/>
          <w:szCs w:val="31"/>
          <w:lang w:val="en-US" w:eastAsia="en-US" w:bidi="ar-SA"/>
        </w:rPr>
        <w:t>人员经费</w:t>
      </w:r>
      <w:r>
        <w:rPr>
          <w:rFonts w:hint="eastAsia" w:ascii="仿宋" w:hAnsi="仿宋" w:eastAsia="仿宋" w:cs="仿宋"/>
          <w:snapToGrid w:val="0"/>
          <w:color w:val="000000"/>
          <w:spacing w:val="8"/>
          <w:kern w:val="0"/>
          <w:sz w:val="31"/>
          <w:szCs w:val="31"/>
          <w:lang w:val="en-US" w:eastAsia="zh-CN" w:bidi="ar-SA"/>
        </w:rPr>
        <w:t>151.83</w:t>
      </w:r>
      <w:r>
        <w:rPr>
          <w:rFonts w:hint="eastAsia" w:ascii="仿宋" w:hAnsi="仿宋" w:eastAsia="仿宋" w:cs="仿宋"/>
          <w:snapToGrid w:val="0"/>
          <w:color w:val="000000"/>
          <w:spacing w:val="8"/>
          <w:kern w:val="0"/>
          <w:sz w:val="31"/>
          <w:szCs w:val="31"/>
          <w:lang w:val="en-US" w:eastAsia="en-US" w:bidi="ar-SA"/>
        </w:rPr>
        <w:t>万元，公用经费</w:t>
      </w:r>
      <w:r>
        <w:rPr>
          <w:rFonts w:hint="eastAsia" w:ascii="仿宋" w:hAnsi="仿宋" w:eastAsia="仿宋" w:cs="仿宋"/>
          <w:snapToGrid w:val="0"/>
          <w:color w:val="000000"/>
          <w:spacing w:val="8"/>
          <w:kern w:val="0"/>
          <w:sz w:val="31"/>
          <w:szCs w:val="31"/>
          <w:lang w:val="en-US" w:eastAsia="zh-CN" w:bidi="ar-SA"/>
        </w:rPr>
        <w:t>32.45万</w:t>
      </w:r>
      <w:r>
        <w:rPr>
          <w:rFonts w:hint="eastAsia" w:ascii="仿宋" w:hAnsi="仿宋" w:eastAsia="仿宋" w:cs="仿宋"/>
          <w:snapToGrid w:val="0"/>
          <w:color w:val="000000"/>
          <w:spacing w:val="8"/>
          <w:kern w:val="0"/>
          <w:sz w:val="31"/>
          <w:szCs w:val="31"/>
          <w:lang w:val="en-US" w:eastAsia="en-US" w:bidi="ar-SA"/>
        </w:rPr>
        <w:t>元</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659"/>
        <w:textAlignment w:val="baseline"/>
        <w:rPr>
          <w:rFonts w:ascii="楷体" w:hAnsi="楷体" w:eastAsia="楷体" w:cs="楷体"/>
          <w:spacing w:val="4"/>
          <w:sz w:val="31"/>
          <w:szCs w:val="31"/>
          <w:lang w:val="en-US" w:eastAsia="en-US"/>
        </w:rPr>
      </w:pPr>
      <w:r>
        <w:rPr>
          <w:rFonts w:ascii="楷体" w:hAnsi="楷体" w:eastAsia="楷体" w:cs="楷体"/>
          <w:spacing w:val="4"/>
          <w:sz w:val="31"/>
          <w:szCs w:val="31"/>
          <w:lang w:val="en-US" w:eastAsia="en-US"/>
        </w:rPr>
        <w:t>（三）财政拨款支出决算具体情况。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textAlignment w:val="baseline"/>
        <w:rPr>
          <w:rFonts w:ascii="黑体" w:hAnsi="黑体" w:eastAsia="黑体" w:cs="黑体"/>
          <w:spacing w:val="8"/>
          <w:sz w:val="31"/>
          <w:szCs w:val="31"/>
          <w:lang w:val="en-US" w:eastAsia="en-US"/>
        </w:rPr>
      </w:pPr>
      <w:r>
        <w:rPr>
          <w:rFonts w:ascii="仿宋" w:hAnsi="仿宋" w:eastAsia="仿宋" w:cs="仿宋"/>
          <w:snapToGrid w:val="0"/>
          <w:color w:val="000000"/>
          <w:spacing w:val="8"/>
          <w:kern w:val="0"/>
          <w:sz w:val="31"/>
          <w:szCs w:val="31"/>
          <w:lang w:val="en-US" w:eastAsia="en-US" w:bidi="ar-SA"/>
        </w:rPr>
        <w:t xml:space="preserve">2021 年度 一 般公 共 预 算 财 政拨款 支 出 年初 预 算 为 1076.57 万元，支出决算为 </w:t>
      </w:r>
      <w:r>
        <w:rPr>
          <w:rFonts w:hint="eastAsia" w:ascii="仿宋" w:hAnsi="仿宋" w:eastAsia="仿宋" w:cs="仿宋"/>
          <w:snapToGrid w:val="0"/>
          <w:color w:val="000000"/>
          <w:spacing w:val="8"/>
          <w:kern w:val="0"/>
          <w:sz w:val="31"/>
          <w:szCs w:val="31"/>
          <w:lang w:val="en-US" w:eastAsia="en-US" w:bidi="ar-SA"/>
        </w:rPr>
        <w:t>1024.66</w:t>
      </w:r>
      <w:r>
        <w:rPr>
          <w:rFonts w:ascii="仿宋" w:hAnsi="仿宋" w:eastAsia="仿宋" w:cs="仿宋"/>
          <w:snapToGrid w:val="0"/>
          <w:color w:val="000000"/>
          <w:spacing w:val="8"/>
          <w:kern w:val="0"/>
          <w:sz w:val="31"/>
          <w:szCs w:val="31"/>
          <w:lang w:val="en-US" w:eastAsia="en-US" w:bidi="ar-SA"/>
        </w:rPr>
        <w:t>万元，完成年初预算的</w:t>
      </w:r>
      <w:r>
        <w:rPr>
          <w:rFonts w:hint="eastAsia" w:ascii="仿宋" w:hAnsi="仿宋" w:eastAsia="仿宋" w:cs="仿宋"/>
          <w:snapToGrid w:val="0"/>
          <w:color w:val="000000"/>
          <w:spacing w:val="8"/>
          <w:kern w:val="0"/>
          <w:sz w:val="31"/>
          <w:szCs w:val="31"/>
          <w:lang w:val="en-US" w:eastAsia="zh-CN" w:bidi="ar-SA"/>
        </w:rPr>
        <w:t>95.17</w:t>
      </w:r>
      <w:r>
        <w:rPr>
          <w:rFonts w:ascii="仿宋" w:hAnsi="仿宋" w:eastAsia="仿宋" w:cs="仿宋"/>
          <w:snapToGrid w:val="0"/>
          <w:color w:val="000000"/>
          <w:spacing w:val="8"/>
          <w:kern w:val="0"/>
          <w:sz w:val="31"/>
          <w:szCs w:val="31"/>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before="169" w:line="360" w:lineRule="auto"/>
        <w:ind w:firstLine="326" w:firstLineChars="100"/>
        <w:textAlignment w:val="baseline"/>
        <w:rPr>
          <w:rFonts w:ascii="黑体" w:hAnsi="黑体" w:eastAsia="黑体" w:cs="黑体"/>
          <w:spacing w:val="8"/>
          <w:sz w:val="31"/>
          <w:szCs w:val="31"/>
          <w:lang w:val="en-US" w:eastAsia="en-US"/>
        </w:rPr>
      </w:pPr>
      <w:r>
        <w:rPr>
          <w:rFonts w:ascii="黑体" w:hAnsi="黑体" w:eastAsia="黑体" w:cs="黑体"/>
          <w:spacing w:val="8"/>
          <w:sz w:val="31"/>
          <w:szCs w:val="31"/>
          <w:lang w:val="en-US" w:eastAsia="en-US"/>
        </w:rPr>
        <w:t>六、一般公共预算财政拨款基本支出决算情况说明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26" w:firstLineChars="100"/>
        <w:textAlignment w:val="baseline"/>
        <w:rPr>
          <w:rFonts w:ascii="仿宋" w:hAnsi="仿宋" w:eastAsia="仿宋" w:cs="仿宋"/>
          <w:snapToGrid w:val="0"/>
          <w:color w:val="000000"/>
          <w:spacing w:val="8"/>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 xml:space="preserve">2021 年度一般公共预算财政拨款基本支出 </w:t>
      </w:r>
      <w:r>
        <w:rPr>
          <w:rFonts w:hint="eastAsia" w:ascii="仿宋" w:hAnsi="仿宋" w:eastAsia="仿宋" w:cs="仿宋"/>
          <w:snapToGrid w:val="0"/>
          <w:color w:val="000000"/>
          <w:spacing w:val="8"/>
          <w:kern w:val="0"/>
          <w:sz w:val="31"/>
          <w:szCs w:val="31"/>
          <w:lang w:val="en-US" w:eastAsia="zh-CN" w:bidi="ar-SA"/>
        </w:rPr>
        <w:t>1024.66</w:t>
      </w:r>
      <w:r>
        <w:rPr>
          <w:rFonts w:ascii="仿宋" w:hAnsi="仿宋" w:eastAsia="仿宋" w:cs="仿宋"/>
          <w:snapToGrid w:val="0"/>
          <w:color w:val="000000"/>
          <w:spacing w:val="8"/>
          <w:kern w:val="0"/>
          <w:sz w:val="31"/>
          <w:szCs w:val="31"/>
          <w:lang w:val="en-US" w:eastAsia="en-US" w:bidi="ar-SA"/>
        </w:rPr>
        <w:t xml:space="preserve"> 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napToGrid w:val="0"/>
          <w:color w:val="000000"/>
          <w:spacing w:val="8"/>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元，其中：</w:t>
      </w:r>
    </w:p>
    <w:p>
      <w:pPr>
        <w:pStyle w:val="2"/>
        <w:keepNext w:val="0"/>
        <w:keepLines w:val="0"/>
        <w:pageBreakBefore w:val="0"/>
        <w:widowControl/>
        <w:kinsoku w:val="0"/>
        <w:wordWrap/>
        <w:overflowPunct/>
        <w:topLinePunct w:val="0"/>
        <w:autoSpaceDE w:val="0"/>
        <w:autoSpaceDN w:val="0"/>
        <w:bidi w:val="0"/>
        <w:adjustRightInd w:val="0"/>
        <w:snapToGrid w:val="0"/>
        <w:spacing w:before="246" w:line="360" w:lineRule="auto"/>
        <w:ind w:left="22" w:firstLine="647"/>
        <w:textAlignment w:val="baseline"/>
      </w:pPr>
      <w:r>
        <w:rPr>
          <w:rFonts w:ascii="仿宋" w:hAnsi="仿宋" w:eastAsia="仿宋" w:cs="仿宋"/>
          <w:snapToGrid w:val="0"/>
          <w:color w:val="000000"/>
          <w:spacing w:val="8"/>
          <w:kern w:val="0"/>
          <w:sz w:val="31"/>
          <w:szCs w:val="31"/>
          <w:lang w:val="en-US" w:eastAsia="en-US" w:bidi="ar-SA"/>
        </w:rPr>
        <w:t xml:space="preserve">人员经费 </w:t>
      </w:r>
      <w:r>
        <w:rPr>
          <w:rFonts w:hint="eastAsia" w:ascii="仿宋" w:hAnsi="仿宋" w:eastAsia="仿宋" w:cs="仿宋"/>
          <w:snapToGrid w:val="0"/>
          <w:color w:val="000000"/>
          <w:spacing w:val="8"/>
          <w:kern w:val="0"/>
          <w:sz w:val="31"/>
          <w:szCs w:val="31"/>
          <w:lang w:val="en-US" w:eastAsia="zh-CN" w:bidi="ar-SA"/>
        </w:rPr>
        <w:t>486.71</w:t>
      </w:r>
      <w:r>
        <w:rPr>
          <w:rFonts w:ascii="仿宋" w:hAnsi="仿宋" w:eastAsia="仿宋" w:cs="仿宋"/>
          <w:snapToGrid w:val="0"/>
          <w:color w:val="000000"/>
          <w:spacing w:val="8"/>
          <w:kern w:val="0"/>
          <w:sz w:val="31"/>
          <w:szCs w:val="31"/>
          <w:lang w:val="en-US" w:eastAsia="en-US" w:bidi="ar-SA"/>
        </w:rPr>
        <w:t>万</w:t>
      </w:r>
      <w:r>
        <w:rPr>
          <w:rFonts w:hint="eastAsia" w:cs="仿宋"/>
          <w:snapToGrid w:val="0"/>
          <w:color w:val="000000"/>
          <w:spacing w:val="8"/>
          <w:kern w:val="0"/>
          <w:sz w:val="31"/>
          <w:szCs w:val="31"/>
          <w:lang w:val="en-US" w:eastAsia="zh-CN" w:bidi="ar-SA"/>
        </w:rPr>
        <w:t>元，其中政府</w:t>
      </w:r>
      <w:r>
        <w:rPr>
          <w:rFonts w:hint="eastAsia" w:ascii="仿宋" w:hAnsi="仿宋" w:eastAsia="仿宋" w:cs="仿宋"/>
          <w:snapToGrid w:val="0"/>
          <w:color w:val="000000"/>
          <w:spacing w:val="8"/>
          <w:kern w:val="0"/>
          <w:sz w:val="31"/>
          <w:szCs w:val="31"/>
          <w:lang w:val="en-US" w:eastAsia="zh-CN" w:bidi="ar-SA"/>
        </w:rPr>
        <w:t>334.88</w:t>
      </w:r>
      <w:r>
        <w:rPr>
          <w:rFonts w:hint="eastAsia" w:ascii="仿宋" w:hAnsi="仿宋" w:eastAsia="仿宋" w:cs="仿宋"/>
          <w:snapToGrid w:val="0"/>
          <w:color w:val="000000"/>
          <w:spacing w:val="8"/>
          <w:kern w:val="0"/>
          <w:sz w:val="31"/>
          <w:szCs w:val="31"/>
          <w:lang w:val="en-US" w:eastAsia="en-US" w:bidi="ar-SA"/>
        </w:rPr>
        <w:t>万元</w:t>
      </w:r>
      <w:r>
        <w:rPr>
          <w:rFonts w:hint="eastAsia" w:cs="仿宋"/>
          <w:snapToGrid w:val="0"/>
          <w:color w:val="000000"/>
          <w:spacing w:val="8"/>
          <w:kern w:val="0"/>
          <w:sz w:val="31"/>
          <w:szCs w:val="31"/>
          <w:lang w:val="en-US" w:eastAsia="zh-CN" w:bidi="ar-SA"/>
        </w:rPr>
        <w:t>；财政</w:t>
      </w:r>
      <w:r>
        <w:rPr>
          <w:rFonts w:hint="eastAsia" w:ascii="仿宋" w:hAnsi="仿宋" w:eastAsia="仿宋" w:cs="仿宋"/>
          <w:snapToGrid w:val="0"/>
          <w:color w:val="000000"/>
          <w:spacing w:val="8"/>
          <w:kern w:val="0"/>
          <w:sz w:val="31"/>
          <w:szCs w:val="31"/>
          <w:lang w:val="en-US" w:eastAsia="zh-CN" w:bidi="ar-SA"/>
        </w:rPr>
        <w:t>151.83</w:t>
      </w:r>
      <w:r>
        <w:rPr>
          <w:rFonts w:hint="eastAsia" w:ascii="仿宋" w:hAnsi="仿宋" w:eastAsia="仿宋" w:cs="仿宋"/>
          <w:snapToGrid w:val="0"/>
          <w:color w:val="000000"/>
          <w:spacing w:val="8"/>
          <w:kern w:val="0"/>
          <w:sz w:val="31"/>
          <w:szCs w:val="31"/>
          <w:lang w:val="en-US" w:eastAsia="en-US" w:bidi="ar-SA"/>
        </w:rPr>
        <w:t>万元</w:t>
      </w:r>
      <w:r>
        <w:rPr>
          <w:rFonts w:ascii="仿宋" w:hAnsi="仿宋" w:eastAsia="仿宋" w:cs="仿宋"/>
          <w:snapToGrid w:val="0"/>
          <w:color w:val="000000"/>
          <w:spacing w:val="8"/>
          <w:kern w:val="0"/>
          <w:sz w:val="31"/>
          <w:szCs w:val="31"/>
          <w:lang w:val="en-US" w:eastAsia="en-US" w:bidi="ar-SA"/>
        </w:rPr>
        <w:t xml:space="preserve">，主要包括：基本工资、津贴补 贴、奖金、伙食补助费、绩效工资、机关事业单位基本养老 保险缴费、职业年金缴费、职工基本医疗保险缴费、公务员 </w:t>
      </w:r>
      <w:r>
        <w:rPr>
          <w:spacing w:val="8"/>
        </w:rPr>
        <w:t>医疗补助缴费、其他社会保障缴费、住房公积金、</w:t>
      </w:r>
      <w:r>
        <w:rPr>
          <w:spacing w:val="-85"/>
        </w:rPr>
        <w:t xml:space="preserve"> </w:t>
      </w:r>
      <w:r>
        <w:rPr>
          <w:spacing w:val="8"/>
        </w:rPr>
        <w:t>医疗费、</w:t>
      </w:r>
      <w:r>
        <w:t xml:space="preserve"> </w:t>
      </w:r>
      <w:r>
        <w:rPr>
          <w:spacing w:val="1"/>
        </w:rPr>
        <w:t>其他工资福利支出、离休费、退休费、退职(役</w:t>
      </w:r>
      <w:r>
        <w:t xml:space="preserve">)费、抚恤金、 </w:t>
      </w:r>
      <w:r>
        <w:rPr>
          <w:spacing w:val="9"/>
        </w:rPr>
        <w:t>生活补助、救济费、医疗费补助、助学金、奖励金、个人农</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0"/>
        <w:textAlignment w:val="baseline"/>
      </w:pPr>
      <w:r>
        <w:rPr>
          <w:spacing w:val="8"/>
        </w:rPr>
        <w:t>业生产补贴、代缴社会保险费、其他对个人和家庭的补助。</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47" w:right="97" w:firstLine="618"/>
        <w:textAlignment w:val="baseline"/>
      </w:pPr>
      <w:r>
        <w:rPr>
          <w:spacing w:val="8"/>
        </w:rPr>
        <w:t>公用经费</w:t>
      </w:r>
      <w:r>
        <w:rPr>
          <w:spacing w:val="-34"/>
        </w:rPr>
        <w:t xml:space="preserve"> </w:t>
      </w:r>
      <w:r>
        <w:rPr>
          <w:rFonts w:hint="eastAsia"/>
          <w:spacing w:val="8"/>
          <w:lang w:val="en-US" w:eastAsia="zh-CN"/>
        </w:rPr>
        <w:t>537.95</w:t>
      </w:r>
      <w:r>
        <w:rPr>
          <w:spacing w:val="-37"/>
        </w:rPr>
        <w:t xml:space="preserve"> </w:t>
      </w:r>
      <w:r>
        <w:rPr>
          <w:spacing w:val="8"/>
        </w:rPr>
        <w:t>万元</w:t>
      </w:r>
      <w:r>
        <w:rPr>
          <w:rFonts w:hint="eastAsia"/>
          <w:spacing w:val="8"/>
          <w:lang w:eastAsia="zh-CN"/>
        </w:rPr>
        <w:t>，</w:t>
      </w:r>
      <w:r>
        <w:rPr>
          <w:rFonts w:hint="eastAsia" w:cs="仿宋"/>
          <w:snapToGrid w:val="0"/>
          <w:color w:val="000000"/>
          <w:spacing w:val="8"/>
          <w:kern w:val="0"/>
          <w:sz w:val="31"/>
          <w:szCs w:val="31"/>
          <w:lang w:val="en-US" w:eastAsia="zh-CN" w:bidi="ar-SA"/>
        </w:rPr>
        <w:t>其中政府</w:t>
      </w:r>
      <w:r>
        <w:rPr>
          <w:rFonts w:hint="eastAsia" w:ascii="仿宋" w:hAnsi="仿宋" w:eastAsia="仿宋" w:cs="仿宋"/>
          <w:snapToGrid w:val="0"/>
          <w:color w:val="000000"/>
          <w:spacing w:val="8"/>
          <w:kern w:val="0"/>
          <w:sz w:val="31"/>
          <w:szCs w:val="31"/>
          <w:lang w:val="en-US" w:eastAsia="zh-CN" w:bidi="ar-SA"/>
        </w:rPr>
        <w:t>505.50</w:t>
      </w:r>
      <w:r>
        <w:rPr>
          <w:rFonts w:hint="eastAsia" w:ascii="仿宋" w:hAnsi="仿宋" w:eastAsia="仿宋" w:cs="仿宋"/>
          <w:snapToGrid w:val="0"/>
          <w:color w:val="000000"/>
          <w:spacing w:val="8"/>
          <w:kern w:val="0"/>
          <w:sz w:val="31"/>
          <w:szCs w:val="31"/>
          <w:lang w:val="en-US" w:eastAsia="en-US" w:bidi="ar-SA"/>
        </w:rPr>
        <w:t>万元</w:t>
      </w:r>
      <w:r>
        <w:rPr>
          <w:rFonts w:hint="eastAsia" w:cs="仿宋"/>
          <w:snapToGrid w:val="0"/>
          <w:color w:val="000000"/>
          <w:spacing w:val="8"/>
          <w:kern w:val="0"/>
          <w:sz w:val="31"/>
          <w:szCs w:val="31"/>
          <w:lang w:val="en-US" w:eastAsia="zh-CN" w:bidi="ar-SA"/>
        </w:rPr>
        <w:t>；财政32.45</w:t>
      </w:r>
      <w:r>
        <w:rPr>
          <w:rFonts w:hint="eastAsia" w:ascii="仿宋" w:hAnsi="仿宋" w:eastAsia="仿宋" w:cs="仿宋"/>
          <w:snapToGrid w:val="0"/>
          <w:color w:val="000000"/>
          <w:spacing w:val="8"/>
          <w:kern w:val="0"/>
          <w:sz w:val="31"/>
          <w:szCs w:val="31"/>
          <w:lang w:val="en-US" w:eastAsia="en-US" w:bidi="ar-SA"/>
        </w:rPr>
        <w:t>万元</w:t>
      </w:r>
      <w:r>
        <w:rPr>
          <w:spacing w:val="8"/>
        </w:rPr>
        <w:t>，主要包括：办公费、</w:t>
      </w:r>
      <w:r>
        <w:rPr>
          <w:spacing w:val="-82"/>
        </w:rPr>
        <w:t xml:space="preserve"> </w:t>
      </w:r>
      <w:r>
        <w:rPr>
          <w:spacing w:val="8"/>
        </w:rPr>
        <w:t>印刷费、</w:t>
      </w:r>
      <w:r>
        <w:t xml:space="preserve"> </w:t>
      </w:r>
      <w:r>
        <w:rPr>
          <w:spacing w:val="5"/>
        </w:rPr>
        <w:t>咨询费、手续费、水费、</w:t>
      </w:r>
      <w:r>
        <w:rPr>
          <w:spacing w:val="-76"/>
        </w:rPr>
        <w:t xml:space="preserve"> </w:t>
      </w:r>
      <w:r>
        <w:rPr>
          <w:spacing w:val="5"/>
        </w:rPr>
        <w:t>电费、邮电费、取暖费、物业管理</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7"/>
        <w:textAlignment w:val="baseline"/>
      </w:pPr>
      <w:r>
        <w:rPr>
          <w:spacing w:val="5"/>
        </w:rPr>
        <w:t>费、差旅费、</w:t>
      </w:r>
      <w:r>
        <w:rPr>
          <w:spacing w:val="-78"/>
        </w:rPr>
        <w:t xml:space="preserve"> </w:t>
      </w:r>
      <w:r>
        <w:rPr>
          <w:spacing w:val="5"/>
        </w:rPr>
        <w:t>因公出国(境)费用、维修(护)费、租赁费、会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议费、培训费、公务接待费、专用材料费、被装购置费、专 用燃料费、劳务费、委托业务费、工会经费、福利费、公务 用车运行维护费、其他交通费用、税金及附加费用、其他商 品和服务支出、办公设备购置、专用设备购置、信息网络及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楷体" w:hAnsi="楷体" w:eastAsia="楷体" w:cs="楷体"/>
          <w:sz w:val="31"/>
          <w:szCs w:val="31"/>
        </w:rPr>
      </w:pPr>
      <w:r>
        <w:rPr>
          <w:rFonts w:ascii="仿宋" w:hAnsi="仿宋" w:eastAsia="仿宋" w:cs="仿宋"/>
          <w:snapToGrid w:val="0"/>
          <w:color w:val="000000"/>
          <w:spacing w:val="5"/>
          <w:kern w:val="0"/>
          <w:sz w:val="31"/>
          <w:szCs w:val="31"/>
          <w:lang w:val="en-US" w:eastAsia="en-US" w:bidi="ar-SA"/>
        </w:rPr>
        <w:t>软件购置更新、公务用车购置、其他资本性支出。</w:t>
      </w:r>
    </w:p>
    <w:p>
      <w:pPr>
        <w:keepNext w:val="0"/>
        <w:keepLines w:val="0"/>
        <w:pageBreakBefore w:val="0"/>
        <w:widowControl/>
        <w:kinsoku w:val="0"/>
        <w:wordWrap/>
        <w:overflowPunct/>
        <w:topLinePunct w:val="0"/>
        <w:autoSpaceDE w:val="0"/>
        <w:autoSpaceDN w:val="0"/>
        <w:bidi w:val="0"/>
        <w:adjustRightInd w:val="0"/>
        <w:snapToGrid w:val="0"/>
        <w:spacing w:before="253" w:line="360" w:lineRule="auto"/>
        <w:ind w:right="83"/>
        <w:jc w:val="right"/>
        <w:textAlignment w:val="baseline"/>
        <w:rPr>
          <w:rFonts w:ascii="黑体" w:hAnsi="黑体" w:eastAsia="黑体" w:cs="黑体"/>
          <w:sz w:val="31"/>
          <w:szCs w:val="31"/>
        </w:rPr>
      </w:pPr>
      <w:r>
        <w:rPr>
          <w:rFonts w:ascii="黑体" w:hAnsi="黑体" w:eastAsia="黑体" w:cs="黑体"/>
          <w:spacing w:val="8"/>
          <w:position w:val="23"/>
          <w:sz w:val="31"/>
          <w:szCs w:val="31"/>
        </w:rPr>
        <w:t>七、一般公共预算财政拨款“三公”经费支出决算情况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1"/>
        <w:textAlignment w:val="baseline"/>
        <w:rPr>
          <w:rFonts w:ascii="黑体" w:hAnsi="黑体" w:eastAsia="黑体" w:cs="黑体"/>
          <w:sz w:val="31"/>
          <w:szCs w:val="31"/>
        </w:rPr>
      </w:pPr>
      <w:r>
        <w:rPr>
          <w:rFonts w:ascii="黑体" w:hAnsi="黑体" w:eastAsia="黑体" w:cs="黑体"/>
          <w:sz w:val="31"/>
          <w:szCs w:val="31"/>
        </w:rPr>
        <w:t>说明</w:t>
      </w:r>
    </w:p>
    <w:p>
      <w:pPr>
        <w:keepNext w:val="0"/>
        <w:keepLines w:val="0"/>
        <w:pageBreakBefore w:val="0"/>
        <w:widowControl/>
        <w:kinsoku w:val="0"/>
        <w:wordWrap/>
        <w:overflowPunct/>
        <w:topLinePunct w:val="0"/>
        <w:autoSpaceDE w:val="0"/>
        <w:autoSpaceDN w:val="0"/>
        <w:bidi w:val="0"/>
        <w:adjustRightInd w:val="0"/>
        <w:snapToGrid w:val="0"/>
        <w:spacing w:before="244" w:line="360" w:lineRule="auto"/>
        <w:ind w:left="659"/>
        <w:textAlignment w:val="baseline"/>
        <w:rPr>
          <w:rFonts w:ascii="楷体" w:hAnsi="楷体" w:eastAsia="楷体" w:cs="楷体"/>
          <w:sz w:val="31"/>
          <w:szCs w:val="31"/>
        </w:rPr>
      </w:pPr>
      <w:r>
        <w:rPr>
          <w:rFonts w:ascii="楷体" w:hAnsi="楷体" w:eastAsia="楷体" w:cs="楷体"/>
          <w:spacing w:val="5"/>
          <w:sz w:val="31"/>
          <w:szCs w:val="31"/>
        </w:rPr>
        <w:t>（</w:t>
      </w:r>
      <w:r>
        <w:rPr>
          <w:rFonts w:ascii="楷体" w:hAnsi="楷体" w:eastAsia="楷体" w:cs="楷体"/>
          <w:spacing w:val="-76"/>
          <w:sz w:val="31"/>
          <w:szCs w:val="31"/>
        </w:rPr>
        <w:t xml:space="preserve"> </w:t>
      </w:r>
      <w:r>
        <w:rPr>
          <w:rFonts w:ascii="楷体" w:hAnsi="楷体" w:eastAsia="楷体" w:cs="楷体"/>
          <w:spacing w:val="5"/>
          <w:sz w:val="31"/>
          <w:szCs w:val="31"/>
        </w:rPr>
        <w:t>一）</w:t>
      </w:r>
      <w:r>
        <w:rPr>
          <w:rFonts w:ascii="楷体" w:hAnsi="楷体" w:eastAsia="楷体" w:cs="楷体"/>
          <w:spacing w:val="-132"/>
          <w:sz w:val="31"/>
          <w:szCs w:val="31"/>
        </w:rPr>
        <w:t xml:space="preserve"> </w:t>
      </w:r>
      <w:r>
        <w:rPr>
          <w:rFonts w:ascii="楷体" w:hAnsi="楷体" w:eastAsia="楷体" w:cs="楷体"/>
          <w:spacing w:val="5"/>
          <w:sz w:val="31"/>
          <w:szCs w:val="31"/>
        </w:rPr>
        <w:t>“三公”经费财政拨款支出决算总体情况说明。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18" w:firstLine="632" w:firstLineChars="200"/>
        <w:textAlignment w:val="baseline"/>
        <w:rPr>
          <w:rFonts w:hint="default" w:eastAsia="仿宋"/>
          <w:lang w:val="en-US" w:eastAsia="zh-CN"/>
        </w:rPr>
      </w:pPr>
      <w:r>
        <w:rPr>
          <w:spacing w:val="3"/>
        </w:rPr>
        <w:t>2021</w:t>
      </w:r>
      <w:r>
        <w:rPr>
          <w:spacing w:val="-42"/>
        </w:rPr>
        <w:t xml:space="preserve"> </w:t>
      </w:r>
      <w:r>
        <w:rPr>
          <w:spacing w:val="3"/>
        </w:rPr>
        <w:t>年度</w:t>
      </w:r>
      <w:r>
        <w:rPr>
          <w:spacing w:val="-102"/>
        </w:rPr>
        <w:t xml:space="preserve"> </w:t>
      </w:r>
      <w:r>
        <w:rPr>
          <w:spacing w:val="3"/>
        </w:rPr>
        <w:t>“</w:t>
      </w:r>
      <w:r>
        <w:rPr>
          <w:spacing w:val="-114"/>
        </w:rPr>
        <w:t xml:space="preserve"> </w:t>
      </w:r>
      <w:r>
        <w:rPr>
          <w:spacing w:val="3"/>
        </w:rPr>
        <w:t>三公”经费财政拨款支出预算为</w:t>
      </w:r>
      <w:r>
        <w:rPr>
          <w:spacing w:val="-46"/>
        </w:rPr>
        <w:t xml:space="preserve"> </w:t>
      </w:r>
      <w:r>
        <w:rPr>
          <w:rFonts w:hint="eastAsia"/>
          <w:spacing w:val="3"/>
          <w:lang w:val="en-US" w:eastAsia="zh-CN"/>
        </w:rPr>
        <w:t>35</w:t>
      </w:r>
      <w:r>
        <w:rPr>
          <w:spacing w:val="3"/>
        </w:rPr>
        <w:t>万元，</w:t>
      </w:r>
      <w:r>
        <w:t xml:space="preserve"> </w:t>
      </w:r>
      <w:r>
        <w:rPr>
          <w:spacing w:val="6"/>
        </w:rPr>
        <w:t>支出决算为</w:t>
      </w:r>
      <w:r>
        <w:rPr>
          <w:rFonts w:hint="eastAsia"/>
          <w:spacing w:val="-48"/>
          <w:lang w:val="en-US" w:eastAsia="zh-CN"/>
        </w:rPr>
        <w:t>32.15</w:t>
      </w:r>
      <w:r>
        <w:rPr>
          <w:rFonts w:ascii="Arial" w:hAnsi="Arial" w:eastAsia="Arial" w:cs="Arial"/>
          <w:spacing w:val="29"/>
        </w:rPr>
        <w:t xml:space="preserve"> </w:t>
      </w:r>
      <w:r>
        <w:rPr>
          <w:spacing w:val="6"/>
        </w:rPr>
        <w:t>万元，完成预算的</w:t>
      </w:r>
      <w:r>
        <w:rPr>
          <w:spacing w:val="-46"/>
        </w:rPr>
        <w:t xml:space="preserve"> </w:t>
      </w:r>
      <w:r>
        <w:rPr>
          <w:rFonts w:hint="eastAsia"/>
          <w:spacing w:val="6"/>
          <w:lang w:val="en-US" w:eastAsia="zh-CN"/>
        </w:rPr>
        <w:t>91.82</w:t>
      </w:r>
      <w:r>
        <w:rPr>
          <w:spacing w:val="6"/>
        </w:rPr>
        <w:t>%。</w:t>
      </w:r>
      <w:r>
        <w:rPr>
          <w:rFonts w:hint="eastAsia"/>
          <w:spacing w:val="6"/>
          <w:lang w:eastAsia="zh-CN"/>
        </w:rPr>
        <w:t>与</w:t>
      </w:r>
      <w:r>
        <w:rPr>
          <w:rFonts w:hint="eastAsia"/>
          <w:spacing w:val="6"/>
          <w:lang w:val="en-US" w:eastAsia="zh-CN"/>
        </w:rPr>
        <w:t>2020年35.12万元相比，减少8.46%。其中政府30.36万元，财政1.79万元。</w:t>
      </w:r>
      <w:r>
        <w:rPr>
          <w:rFonts w:hint="eastAsia" w:ascii="仿宋" w:hAnsi="仿宋" w:eastAsia="仿宋" w:cs="仿宋"/>
          <w:snapToGrid w:val="0"/>
          <w:color w:val="000000"/>
          <w:spacing w:val="8"/>
          <w:kern w:val="0"/>
          <w:sz w:val="31"/>
          <w:szCs w:val="31"/>
          <w:lang w:val="en-US" w:eastAsia="en-US" w:bidi="ar-SA"/>
        </w:rPr>
        <w:t>主要原因是：应要求缩减开支。</w:t>
      </w:r>
    </w:p>
    <w:p>
      <w:pPr>
        <w:keepNext w:val="0"/>
        <w:keepLines w:val="0"/>
        <w:pageBreakBefore w:val="0"/>
        <w:widowControl/>
        <w:kinsoku w:val="0"/>
        <w:wordWrap/>
        <w:overflowPunct/>
        <w:topLinePunct w:val="0"/>
        <w:autoSpaceDE w:val="0"/>
        <w:autoSpaceDN w:val="0"/>
        <w:bidi w:val="0"/>
        <w:adjustRightInd w:val="0"/>
        <w:snapToGrid w:val="0"/>
        <w:spacing w:before="251" w:line="360" w:lineRule="auto"/>
        <w:ind w:left="659"/>
        <w:textAlignment w:val="baseline"/>
        <w:rPr>
          <w:rFonts w:ascii="楷体" w:hAnsi="楷体" w:eastAsia="楷体" w:cs="楷体"/>
          <w:sz w:val="31"/>
          <w:szCs w:val="31"/>
        </w:rPr>
      </w:pPr>
      <w:r>
        <w:rPr>
          <w:rFonts w:ascii="楷体" w:hAnsi="楷体" w:eastAsia="楷体" w:cs="楷体"/>
          <w:spacing w:val="5"/>
          <w:sz w:val="31"/>
          <w:szCs w:val="31"/>
        </w:rPr>
        <w:t>（</w:t>
      </w:r>
      <w:r>
        <w:rPr>
          <w:rFonts w:ascii="楷体" w:hAnsi="楷体" w:eastAsia="楷体" w:cs="楷体"/>
          <w:spacing w:val="-76"/>
          <w:sz w:val="31"/>
          <w:szCs w:val="31"/>
        </w:rPr>
        <w:t xml:space="preserve"> </w:t>
      </w:r>
      <w:r>
        <w:rPr>
          <w:rFonts w:ascii="楷体" w:hAnsi="楷体" w:eastAsia="楷体" w:cs="楷体"/>
          <w:spacing w:val="5"/>
          <w:sz w:val="31"/>
          <w:szCs w:val="31"/>
        </w:rPr>
        <w:t>二）</w:t>
      </w:r>
      <w:r>
        <w:rPr>
          <w:rFonts w:ascii="楷体" w:hAnsi="楷体" w:eastAsia="楷体" w:cs="楷体"/>
          <w:spacing w:val="-132"/>
          <w:sz w:val="31"/>
          <w:szCs w:val="31"/>
        </w:rPr>
        <w:t xml:space="preserve"> </w:t>
      </w:r>
      <w:r>
        <w:rPr>
          <w:rFonts w:ascii="楷体" w:hAnsi="楷体" w:eastAsia="楷体" w:cs="楷体"/>
          <w:spacing w:val="5"/>
          <w:sz w:val="31"/>
          <w:szCs w:val="31"/>
        </w:rPr>
        <w:t>“三公”经费财政拨款支出决算具体情况说明。</w:t>
      </w:r>
    </w:p>
    <w:p>
      <w:pPr>
        <w:pStyle w:val="2"/>
        <w:keepNext w:val="0"/>
        <w:keepLines w:val="0"/>
        <w:pageBreakBefore w:val="0"/>
        <w:widowControl/>
        <w:kinsoku w:val="0"/>
        <w:wordWrap/>
        <w:overflowPunct/>
        <w:topLinePunct w:val="0"/>
        <w:autoSpaceDE w:val="0"/>
        <w:autoSpaceDN w:val="0"/>
        <w:bidi w:val="0"/>
        <w:adjustRightInd w:val="0"/>
        <w:snapToGrid w:val="0"/>
        <w:spacing w:before="146" w:line="360" w:lineRule="auto"/>
        <w:ind w:firstLine="628" w:firstLineChars="200"/>
        <w:textAlignment w:val="baseline"/>
      </w:pPr>
      <w:r>
        <w:rPr>
          <w:spacing w:val="2"/>
        </w:rPr>
        <w:t>1.因公出国(境)费预算为</w:t>
      </w:r>
      <w:r>
        <w:rPr>
          <w:spacing w:val="-38"/>
        </w:rPr>
        <w:t xml:space="preserve"> </w:t>
      </w:r>
      <w:r>
        <w:rPr>
          <w:spacing w:val="2"/>
        </w:rPr>
        <w:t>0</w:t>
      </w:r>
      <w:r>
        <w:rPr>
          <w:spacing w:val="-45"/>
        </w:rPr>
        <w:t xml:space="preserve"> </w:t>
      </w:r>
      <w:r>
        <w:rPr>
          <w:spacing w:val="2"/>
        </w:rPr>
        <w:t>万元，支出决算为</w:t>
      </w:r>
      <w:r>
        <w:rPr>
          <w:spacing w:val="-38"/>
        </w:rPr>
        <w:t xml:space="preserve"> </w:t>
      </w:r>
      <w:r>
        <w:rPr>
          <w:spacing w:val="2"/>
        </w:rPr>
        <w:t>0</w:t>
      </w:r>
      <w:r>
        <w:rPr>
          <w:spacing w:val="-45"/>
        </w:rPr>
        <w:t xml:space="preserve"> </w:t>
      </w:r>
      <w:r>
        <w:rPr>
          <w:spacing w:val="2"/>
        </w:rPr>
        <w:t>万</w:t>
      </w:r>
      <w:r>
        <w:rPr>
          <w:spacing w:val="1"/>
        </w:rPr>
        <w:t>元；</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right="82"/>
        <w:jc w:val="center"/>
        <w:textAlignment w:val="baseline"/>
        <w:rPr>
          <w:rFonts w:hint="default"/>
          <w:spacing w:val="1"/>
          <w:position w:val="23"/>
          <w:lang w:val="en-US" w:eastAsia="zh-CN"/>
        </w:rPr>
      </w:pPr>
      <w:r>
        <w:rPr>
          <w:rFonts w:hint="eastAsia"/>
          <w:spacing w:val="1"/>
          <w:position w:val="23"/>
          <w:lang w:val="en-US" w:eastAsia="zh-CN"/>
        </w:rPr>
        <w:t xml:space="preserve">  </w:t>
      </w:r>
      <w:r>
        <w:rPr>
          <w:spacing w:val="1"/>
          <w:position w:val="23"/>
        </w:rPr>
        <w:t>2.公务用车购置及运行费支出预算为</w:t>
      </w:r>
      <w:r>
        <w:rPr>
          <w:spacing w:val="-63"/>
          <w:position w:val="23"/>
        </w:rPr>
        <w:t xml:space="preserve"> </w:t>
      </w:r>
      <w:r>
        <w:rPr>
          <w:rFonts w:hint="eastAsia" w:ascii="Arial" w:hAnsi="Arial" w:eastAsia="宋体" w:cs="Arial"/>
          <w:spacing w:val="1"/>
          <w:position w:val="23"/>
          <w:lang w:val="en-US" w:eastAsia="zh-CN"/>
        </w:rPr>
        <w:t>4</w:t>
      </w:r>
      <w:r>
        <w:rPr>
          <w:spacing w:val="1"/>
          <w:position w:val="23"/>
        </w:rPr>
        <w:t>万元，决算</w:t>
      </w:r>
      <w:r>
        <w:rPr>
          <w:rFonts w:hint="eastAsia"/>
          <w:spacing w:val="1"/>
          <w:position w:val="23"/>
          <w:lang w:val="en-US" w:eastAsia="zh-CN"/>
        </w:rPr>
        <w:t>1.59</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right="82"/>
        <w:jc w:val="left"/>
        <w:textAlignment w:val="baseline"/>
        <w:rPr>
          <w:rFonts w:hint="eastAsia"/>
          <w:spacing w:val="1"/>
          <w:position w:val="23"/>
          <w:lang w:val="en-US" w:eastAsia="zh-CN"/>
        </w:rPr>
      </w:pPr>
      <w:r>
        <w:rPr>
          <w:rFonts w:hint="eastAsia"/>
          <w:spacing w:val="1"/>
          <w:position w:val="23"/>
          <w:lang w:val="en-US" w:eastAsia="zh-CN"/>
        </w:rPr>
        <w:t>万元，完成年初预算的39.75 %。其中：公务用车购置0元，公务用车运行费1.59万元。主要用于车辆的购置及日常管理用车所需车辆燃油费、维修费、过路过桥费、保险费等。2021年潜江市熊口镇公务车购置0辆，公务车保有量：2辆，均为一般公务用车。</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636" w:firstLineChars="200"/>
        <w:jc w:val="left"/>
        <w:textAlignment w:val="baseline"/>
        <w:rPr>
          <w:rFonts w:hint="eastAsia"/>
          <w:spacing w:val="4"/>
          <w:position w:val="23"/>
          <w:lang w:val="en-US" w:eastAsia="zh-CN"/>
        </w:rPr>
      </w:pPr>
      <w:r>
        <w:rPr>
          <w:rFonts w:hint="eastAsia"/>
          <w:spacing w:val="4"/>
          <w:position w:val="23"/>
          <w:lang w:val="en-US" w:eastAsia="zh-CN"/>
        </w:rPr>
        <w:t>3.</w:t>
      </w:r>
      <w:r>
        <w:rPr>
          <w:spacing w:val="4"/>
          <w:position w:val="23"/>
        </w:rPr>
        <w:t>公务接待费</w:t>
      </w:r>
      <w:r>
        <w:rPr>
          <w:spacing w:val="1"/>
          <w:position w:val="23"/>
        </w:rPr>
        <w:t>支出预算为</w:t>
      </w:r>
      <w:r>
        <w:rPr>
          <w:spacing w:val="-63"/>
          <w:position w:val="23"/>
        </w:rPr>
        <w:t xml:space="preserve"> </w:t>
      </w:r>
      <w:r>
        <w:rPr>
          <w:rFonts w:hint="eastAsia" w:ascii="Arial" w:hAnsi="Arial" w:eastAsia="宋体" w:cs="Arial"/>
          <w:spacing w:val="1"/>
          <w:position w:val="23"/>
          <w:lang w:val="en-US" w:eastAsia="zh-CN"/>
        </w:rPr>
        <w:t>31</w:t>
      </w:r>
      <w:r>
        <w:rPr>
          <w:rFonts w:ascii="Arial" w:hAnsi="Arial" w:eastAsia="Arial" w:cs="Arial"/>
          <w:spacing w:val="24"/>
          <w:position w:val="23"/>
        </w:rPr>
        <w:t xml:space="preserve"> </w:t>
      </w:r>
      <w:r>
        <w:rPr>
          <w:spacing w:val="1"/>
          <w:position w:val="23"/>
        </w:rPr>
        <w:t>万元</w:t>
      </w:r>
      <w:r>
        <w:rPr>
          <w:spacing w:val="4"/>
          <w:position w:val="23"/>
        </w:rPr>
        <w:t>支出决算为</w:t>
      </w:r>
      <w:r>
        <w:rPr>
          <w:spacing w:val="-49"/>
          <w:position w:val="23"/>
        </w:rPr>
        <w:t xml:space="preserve"> </w:t>
      </w:r>
      <w:r>
        <w:rPr>
          <w:rFonts w:hint="eastAsia"/>
          <w:spacing w:val="4"/>
          <w:position w:val="23"/>
          <w:lang w:val="en-US" w:eastAsia="zh-CN"/>
        </w:rPr>
        <w:t>30.55</w:t>
      </w:r>
      <w:r>
        <w:rPr>
          <w:spacing w:val="-47"/>
          <w:position w:val="23"/>
        </w:rPr>
        <w:t xml:space="preserve"> </w:t>
      </w:r>
      <w:r>
        <w:rPr>
          <w:spacing w:val="4"/>
          <w:position w:val="23"/>
        </w:rPr>
        <w:t>万元，完成年初预算的</w:t>
      </w:r>
      <w:r>
        <w:rPr>
          <w:rFonts w:hint="eastAsia"/>
          <w:spacing w:val="4"/>
          <w:position w:val="23"/>
          <w:lang w:val="en-US" w:eastAsia="zh-CN"/>
        </w:rPr>
        <w:t>98.5</w:t>
      </w:r>
      <w:r>
        <w:rPr>
          <w:spacing w:val="4"/>
          <w:position w:val="23"/>
        </w:rPr>
        <w:t>%</w:t>
      </w:r>
      <w:r>
        <w:rPr>
          <w:rFonts w:hint="eastAsia"/>
          <w:spacing w:val="4"/>
          <w:position w:val="23"/>
          <w:lang w:eastAsia="zh-CN"/>
        </w:rPr>
        <w:t>。其中政府</w:t>
      </w:r>
      <w:r>
        <w:rPr>
          <w:rFonts w:hint="eastAsia"/>
          <w:spacing w:val="4"/>
          <w:position w:val="23"/>
          <w:lang w:val="en-US" w:eastAsia="zh-CN"/>
        </w:rPr>
        <w:t>28.76万元；财政1.79万元。</w:t>
      </w:r>
      <w:r>
        <w:rPr>
          <w:spacing w:val="4"/>
          <w:position w:val="23"/>
        </w:rPr>
        <w:t xml:space="preserve">其中：国内公务接待支出 </w:t>
      </w:r>
      <w:r>
        <w:rPr>
          <w:rFonts w:hint="eastAsia"/>
          <w:spacing w:val="4"/>
          <w:position w:val="23"/>
          <w:lang w:val="en-US" w:eastAsia="zh-CN"/>
        </w:rPr>
        <w:t>30.55</w:t>
      </w:r>
      <w:r>
        <w:rPr>
          <w:spacing w:val="4"/>
          <w:position w:val="23"/>
        </w:rPr>
        <w:t>万元，接待对象主要是招商企业，主要是开展招商引资工作。</w:t>
      </w:r>
      <w:r>
        <w:rPr>
          <w:rFonts w:hint="eastAsia"/>
          <w:spacing w:val="4"/>
          <w:position w:val="23"/>
          <w:lang w:eastAsia="zh-CN"/>
        </w:rPr>
        <w:t>共接待</w:t>
      </w:r>
      <w:r>
        <w:rPr>
          <w:rFonts w:hint="eastAsia"/>
          <w:spacing w:val="4"/>
          <w:position w:val="23"/>
          <w:lang w:val="en-US" w:eastAsia="zh-CN"/>
        </w:rPr>
        <w:t>584次，共计3458人次。</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52" w:line="360" w:lineRule="auto"/>
        <w:ind w:right="85" w:rightChars="0" w:firstLine="656" w:firstLineChars="200"/>
        <w:jc w:val="left"/>
        <w:textAlignment w:val="baseline"/>
        <w:rPr>
          <w:rFonts w:ascii="黑体" w:hAnsi="黑体" w:eastAsia="黑体" w:cs="黑体"/>
          <w:sz w:val="31"/>
          <w:szCs w:val="31"/>
        </w:rPr>
      </w:pPr>
      <w:r>
        <w:rPr>
          <w:rFonts w:ascii="黑体" w:hAnsi="黑体" w:eastAsia="黑体" w:cs="黑体"/>
          <w:spacing w:val="9"/>
          <w:sz w:val="31"/>
          <w:szCs w:val="31"/>
        </w:rPr>
        <w:t>八、政府性基金预算财政拨款收入支出决算情况说明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45" w:line="360" w:lineRule="auto"/>
        <w:ind w:left="667"/>
        <w:jc w:val="left"/>
        <w:textAlignment w:val="baseline"/>
      </w:pPr>
      <w:r>
        <w:rPr>
          <w:spacing w:val="9"/>
        </w:rPr>
        <w:t>本单位当年无政府性基金预算财政拨款收入支出</w:t>
      </w:r>
    </w:p>
    <w:p>
      <w:pPr>
        <w:keepNext w:val="0"/>
        <w:keepLines w:val="0"/>
        <w:pageBreakBefore w:val="0"/>
        <w:widowControl/>
        <w:kinsoku w:val="0"/>
        <w:wordWrap/>
        <w:overflowPunct/>
        <w:topLinePunct w:val="0"/>
        <w:autoSpaceDE w:val="0"/>
        <w:autoSpaceDN w:val="0"/>
        <w:bidi w:val="0"/>
        <w:adjustRightInd w:val="0"/>
        <w:snapToGrid w:val="0"/>
        <w:spacing w:before="253" w:line="360" w:lineRule="auto"/>
        <w:ind w:firstLine="656" w:firstLineChars="200"/>
        <w:jc w:val="left"/>
        <w:textAlignment w:val="baseline"/>
        <w:rPr>
          <w:rFonts w:ascii="黑体" w:hAnsi="黑体" w:eastAsia="黑体" w:cs="黑体"/>
          <w:sz w:val="31"/>
          <w:szCs w:val="31"/>
        </w:rPr>
      </w:pPr>
      <w:r>
        <w:rPr>
          <w:rFonts w:ascii="黑体" w:hAnsi="黑体" w:eastAsia="黑体" w:cs="黑体"/>
          <w:spacing w:val="9"/>
          <w:sz w:val="31"/>
          <w:szCs w:val="31"/>
        </w:rPr>
        <w:t>九、国有资本经营预算财政拨款支出决算情况说明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46" w:line="360" w:lineRule="auto"/>
        <w:ind w:left="667"/>
        <w:jc w:val="left"/>
        <w:textAlignment w:val="baseline"/>
      </w:pPr>
      <w:r>
        <w:rPr>
          <w:spacing w:val="9"/>
        </w:rPr>
        <w:t>本单位当年无国有资本经营预算财政拨款支出</w:t>
      </w:r>
    </w:p>
    <w:p>
      <w:pPr>
        <w:keepNext w:val="0"/>
        <w:keepLines w:val="0"/>
        <w:pageBreakBefore w:val="0"/>
        <w:widowControl/>
        <w:kinsoku w:val="0"/>
        <w:wordWrap/>
        <w:overflowPunct/>
        <w:topLinePunct w:val="0"/>
        <w:autoSpaceDE w:val="0"/>
        <w:autoSpaceDN w:val="0"/>
        <w:bidi w:val="0"/>
        <w:adjustRightInd w:val="0"/>
        <w:snapToGrid w:val="0"/>
        <w:spacing w:before="252" w:line="360" w:lineRule="auto"/>
        <w:ind w:firstLine="652" w:firstLineChars="200"/>
        <w:textAlignment w:val="baseline"/>
        <w:rPr>
          <w:rFonts w:ascii="黑体" w:hAnsi="黑体" w:eastAsia="黑体" w:cs="黑体"/>
          <w:sz w:val="31"/>
          <w:szCs w:val="31"/>
        </w:rPr>
      </w:pPr>
      <w:r>
        <w:rPr>
          <w:rFonts w:ascii="黑体" w:hAnsi="黑体" w:eastAsia="黑体" w:cs="黑体"/>
          <w:spacing w:val="8"/>
          <w:sz w:val="31"/>
          <w:szCs w:val="31"/>
        </w:rPr>
        <w:t>十、机关运行经费支出说明</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firstLine="984" w:firstLineChars="300"/>
        <w:textAlignment w:val="baseline"/>
        <w:rPr>
          <w:rFonts w:hint="eastAsia" w:ascii="仿宋" w:hAnsi="仿宋" w:eastAsia="仿宋" w:cs="仿宋"/>
          <w:snapToGrid w:val="0"/>
          <w:color w:val="000000"/>
          <w:spacing w:val="9"/>
          <w:kern w:val="0"/>
          <w:sz w:val="31"/>
          <w:szCs w:val="31"/>
          <w:lang w:val="en-US" w:eastAsia="zh-CN" w:bidi="ar-SA"/>
        </w:rPr>
      </w:pPr>
      <w:r>
        <w:rPr>
          <w:rFonts w:ascii="仿宋" w:hAnsi="仿宋" w:eastAsia="仿宋" w:cs="仿宋"/>
          <w:snapToGrid w:val="0"/>
          <w:color w:val="000000"/>
          <w:spacing w:val="9"/>
          <w:kern w:val="0"/>
          <w:sz w:val="31"/>
          <w:szCs w:val="31"/>
          <w:lang w:val="en-US" w:eastAsia="en-US" w:bidi="ar-SA"/>
        </w:rPr>
        <w:t>潜江市熊口镇</w:t>
      </w:r>
      <w:r>
        <w:rPr>
          <w:rFonts w:hint="eastAsia" w:ascii="仿宋" w:hAnsi="仿宋" w:eastAsia="仿宋" w:cs="仿宋"/>
          <w:snapToGrid w:val="0"/>
          <w:color w:val="000000"/>
          <w:spacing w:val="9"/>
          <w:kern w:val="0"/>
          <w:sz w:val="31"/>
          <w:szCs w:val="31"/>
          <w:lang w:val="en-US" w:eastAsia="en-US" w:bidi="ar-SA"/>
        </w:rPr>
        <w:t>2021年度机关运行经费支出537.95万元，其中：办公费25.97万元、印刷费34.29万元、电费5.79万元、邮电费6.04万元、差旅费3.09万元、维修（护）费45.32万元、租赁费1.58万元、会议费10.15万元、培训费1.47万元、公务接待费30.55万元、劳务费7.50万元、工会经费24.10万元、福利费2.94万元、公务用车运行维护费1.59万元、其他交通费用5.90万元、其他商品和服务支出</w:t>
      </w:r>
      <w:r>
        <w:rPr>
          <w:rFonts w:hint="eastAsia" w:ascii="仿宋" w:hAnsi="仿宋" w:eastAsia="仿宋" w:cs="仿宋"/>
          <w:snapToGrid w:val="0"/>
          <w:color w:val="000000"/>
          <w:spacing w:val="9"/>
          <w:kern w:val="0"/>
          <w:sz w:val="31"/>
          <w:szCs w:val="31"/>
          <w:lang w:val="en-US" w:eastAsia="zh-CN" w:bidi="ar-SA"/>
        </w:rPr>
        <w:t>331.67</w:t>
      </w:r>
      <w:r>
        <w:rPr>
          <w:rFonts w:hint="eastAsia" w:ascii="仿宋" w:hAnsi="仿宋" w:eastAsia="仿宋" w:cs="仿宋"/>
          <w:snapToGrid w:val="0"/>
          <w:color w:val="000000"/>
          <w:spacing w:val="9"/>
          <w:kern w:val="0"/>
          <w:sz w:val="31"/>
          <w:szCs w:val="31"/>
          <w:lang w:val="en-US" w:eastAsia="en-US" w:bidi="ar-SA"/>
        </w:rPr>
        <w:t>万元</w:t>
      </w:r>
      <w:r>
        <w:rPr>
          <w:rFonts w:hint="eastAsia" w:ascii="仿宋" w:hAnsi="仿宋" w:eastAsia="仿宋" w:cs="仿宋"/>
          <w:snapToGrid w:val="0"/>
          <w:color w:val="000000"/>
          <w:spacing w:val="9"/>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left="671"/>
        <w:textAlignment w:val="baseline"/>
        <w:rPr>
          <w:rFonts w:ascii="黑体" w:hAnsi="黑体" w:eastAsia="黑体" w:cs="黑体"/>
          <w:sz w:val="31"/>
          <w:szCs w:val="31"/>
        </w:rPr>
      </w:pPr>
      <w:r>
        <w:rPr>
          <w:rFonts w:ascii="黑体" w:hAnsi="黑体" w:eastAsia="黑体" w:cs="黑体"/>
          <w:spacing w:val="8"/>
          <w:sz w:val="31"/>
          <w:szCs w:val="31"/>
        </w:rPr>
        <w:t>十一、政府采购支出说明</w:t>
      </w:r>
    </w:p>
    <w:p>
      <w:pPr>
        <w:pStyle w:val="2"/>
        <w:keepNext w:val="0"/>
        <w:keepLines w:val="0"/>
        <w:pageBreakBefore w:val="0"/>
        <w:widowControl/>
        <w:kinsoku w:val="0"/>
        <w:wordWrap/>
        <w:overflowPunct/>
        <w:topLinePunct w:val="0"/>
        <w:autoSpaceDE w:val="0"/>
        <w:autoSpaceDN w:val="0"/>
        <w:bidi w:val="0"/>
        <w:adjustRightInd w:val="0"/>
        <w:snapToGrid w:val="0"/>
        <w:spacing w:before="267" w:line="360" w:lineRule="auto"/>
        <w:ind w:left="667"/>
        <w:textAlignment w:val="baseline"/>
      </w:pPr>
      <w:r>
        <w:rPr>
          <w:spacing w:val="2"/>
        </w:rPr>
        <w:t>本单位</w:t>
      </w:r>
      <w:r>
        <w:rPr>
          <w:spacing w:val="-40"/>
        </w:rPr>
        <w:t xml:space="preserve"> </w:t>
      </w:r>
      <w:r>
        <w:rPr>
          <w:spacing w:val="2"/>
        </w:rPr>
        <w:t>2021</w:t>
      </w:r>
      <w:r>
        <w:rPr>
          <w:spacing w:val="-58"/>
        </w:rPr>
        <w:t xml:space="preserve"> </w:t>
      </w:r>
      <w:r>
        <w:rPr>
          <w:spacing w:val="2"/>
        </w:rPr>
        <w:t>年度政府采购支出总额</w:t>
      </w:r>
      <w:r>
        <w:rPr>
          <w:spacing w:val="-38"/>
        </w:rPr>
        <w:t xml:space="preserve"> </w:t>
      </w:r>
      <w:r>
        <w:rPr>
          <w:spacing w:val="2"/>
        </w:rPr>
        <w:t>0</w:t>
      </w:r>
      <w:r>
        <w:rPr>
          <w:spacing w:val="-45"/>
        </w:rPr>
        <w:t xml:space="preserve"> </w:t>
      </w:r>
      <w:r>
        <w:rPr>
          <w:spacing w:val="2"/>
        </w:rPr>
        <w:t>万元</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671"/>
        <w:textAlignment w:val="baseline"/>
        <w:rPr>
          <w:rFonts w:ascii="黑体" w:hAnsi="黑体" w:eastAsia="黑体" w:cs="黑体"/>
          <w:sz w:val="31"/>
          <w:szCs w:val="31"/>
        </w:rPr>
      </w:pPr>
      <w:r>
        <w:rPr>
          <w:rFonts w:ascii="黑体" w:hAnsi="黑体" w:eastAsia="黑体" w:cs="黑体"/>
          <w:spacing w:val="8"/>
          <w:sz w:val="31"/>
          <w:szCs w:val="31"/>
        </w:rPr>
        <w:t>十二、国有资产占用情况说明</w:t>
      </w:r>
    </w:p>
    <w:p>
      <w:pPr>
        <w:pStyle w:val="2"/>
        <w:keepNext w:val="0"/>
        <w:keepLines w:val="0"/>
        <w:pageBreakBefore w:val="0"/>
        <w:widowControl/>
        <w:kinsoku w:val="0"/>
        <w:wordWrap/>
        <w:overflowPunct/>
        <w:topLinePunct w:val="0"/>
        <w:autoSpaceDE w:val="0"/>
        <w:autoSpaceDN w:val="0"/>
        <w:bidi w:val="0"/>
        <w:adjustRightInd w:val="0"/>
        <w:snapToGrid w:val="0"/>
        <w:spacing w:before="245" w:line="360" w:lineRule="auto"/>
        <w:ind w:right="27"/>
        <w:jc w:val="center"/>
        <w:textAlignment w:val="baseline"/>
      </w:pPr>
      <w:r>
        <w:rPr>
          <w:rFonts w:hint="eastAsia"/>
          <w:spacing w:val="-2"/>
          <w:position w:val="23"/>
          <w:lang w:val="en-US" w:eastAsia="zh-CN"/>
        </w:rPr>
        <w:t xml:space="preserve">      </w:t>
      </w:r>
      <w:r>
        <w:rPr>
          <w:spacing w:val="-2"/>
          <w:position w:val="23"/>
        </w:rPr>
        <w:t>截至</w:t>
      </w:r>
      <w:r>
        <w:rPr>
          <w:spacing w:val="-36"/>
          <w:position w:val="23"/>
        </w:rPr>
        <w:t xml:space="preserve"> </w:t>
      </w:r>
      <w:r>
        <w:rPr>
          <w:spacing w:val="-2"/>
          <w:position w:val="23"/>
        </w:rPr>
        <w:t>2021</w:t>
      </w:r>
      <w:r>
        <w:rPr>
          <w:spacing w:val="-56"/>
          <w:position w:val="23"/>
        </w:rPr>
        <w:t xml:space="preserve"> </w:t>
      </w:r>
      <w:r>
        <w:rPr>
          <w:spacing w:val="-2"/>
          <w:position w:val="23"/>
        </w:rPr>
        <w:t>年</w:t>
      </w:r>
      <w:r>
        <w:rPr>
          <w:spacing w:val="46"/>
          <w:position w:val="23"/>
        </w:rPr>
        <w:t xml:space="preserve"> </w:t>
      </w:r>
      <w:r>
        <w:rPr>
          <w:spacing w:val="-2"/>
          <w:position w:val="23"/>
        </w:rPr>
        <w:t>12</w:t>
      </w:r>
      <w:r>
        <w:rPr>
          <w:spacing w:val="-44"/>
          <w:position w:val="23"/>
        </w:rPr>
        <w:t xml:space="preserve"> </w:t>
      </w:r>
      <w:r>
        <w:rPr>
          <w:spacing w:val="-2"/>
          <w:position w:val="23"/>
        </w:rPr>
        <w:t>月</w:t>
      </w:r>
      <w:r>
        <w:rPr>
          <w:spacing w:val="-33"/>
          <w:position w:val="23"/>
        </w:rPr>
        <w:t xml:space="preserve"> </w:t>
      </w:r>
      <w:r>
        <w:rPr>
          <w:spacing w:val="-2"/>
          <w:position w:val="23"/>
        </w:rPr>
        <w:t>31 日，单位共有车辆</w:t>
      </w:r>
      <w:r>
        <w:rPr>
          <w:spacing w:val="-38"/>
          <w:position w:val="23"/>
        </w:rPr>
        <w:t xml:space="preserve"> </w:t>
      </w:r>
      <w:r>
        <w:rPr>
          <w:rFonts w:hint="eastAsia"/>
          <w:spacing w:val="-2"/>
          <w:position w:val="23"/>
          <w:lang w:val="en-US" w:eastAsia="zh-CN"/>
        </w:rPr>
        <w:t>2</w:t>
      </w:r>
      <w:r>
        <w:rPr>
          <w:spacing w:val="-58"/>
          <w:position w:val="23"/>
        </w:rPr>
        <w:t xml:space="preserve"> </w:t>
      </w:r>
      <w:r>
        <w:rPr>
          <w:spacing w:val="-2"/>
          <w:position w:val="23"/>
        </w:rPr>
        <w:t>辆，其中，</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0"/>
        <w:textAlignment w:val="baseline"/>
      </w:pPr>
      <w:r>
        <w:rPr>
          <w:spacing w:val="1"/>
        </w:rPr>
        <w:t>主要</w:t>
      </w:r>
      <w:r>
        <w:rPr>
          <w:rFonts w:hint="eastAsia"/>
          <w:spacing w:val="1"/>
          <w:lang w:val="en-US" w:eastAsia="zh-CN"/>
        </w:rPr>
        <w:t>一般公务</w:t>
      </w:r>
      <w:r>
        <w:rPr>
          <w:spacing w:val="1"/>
        </w:rPr>
        <w:t>用车</w:t>
      </w:r>
      <w:r>
        <w:rPr>
          <w:spacing w:val="-33"/>
        </w:rPr>
        <w:t xml:space="preserve"> </w:t>
      </w:r>
      <w:r>
        <w:rPr>
          <w:rFonts w:hint="eastAsia"/>
          <w:spacing w:val="1"/>
          <w:lang w:val="en-US" w:eastAsia="zh-CN"/>
        </w:rPr>
        <w:t>2</w:t>
      </w:r>
      <w:r>
        <w:rPr>
          <w:spacing w:val="-62"/>
        </w:rPr>
        <w:t xml:space="preserve"> </w:t>
      </w:r>
      <w:r>
        <w:rPr>
          <w:spacing w:val="1"/>
        </w:rPr>
        <w:t>辆。</w:t>
      </w:r>
    </w:p>
    <w:p>
      <w:pPr>
        <w:keepNext w:val="0"/>
        <w:keepLines w:val="0"/>
        <w:pageBreakBefore w:val="0"/>
        <w:widowControl/>
        <w:kinsoku w:val="0"/>
        <w:wordWrap/>
        <w:overflowPunct/>
        <w:topLinePunct w:val="0"/>
        <w:autoSpaceDE w:val="0"/>
        <w:autoSpaceDN w:val="0"/>
        <w:bidi w:val="0"/>
        <w:adjustRightInd w:val="0"/>
        <w:snapToGrid w:val="0"/>
        <w:spacing w:before="255" w:line="360" w:lineRule="auto"/>
        <w:ind w:left="671"/>
        <w:textAlignment w:val="baseline"/>
        <w:rPr>
          <w:rFonts w:ascii="黑体" w:hAnsi="黑体" w:eastAsia="黑体" w:cs="黑体"/>
          <w:sz w:val="31"/>
          <w:szCs w:val="31"/>
        </w:rPr>
      </w:pPr>
      <w:r>
        <w:rPr>
          <w:rFonts w:ascii="黑体" w:hAnsi="黑体" w:eastAsia="黑体" w:cs="黑体"/>
          <w:spacing w:val="8"/>
          <w:sz w:val="31"/>
          <w:szCs w:val="31"/>
        </w:rPr>
        <w:t>十三、预算绩效情况说明</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firstLine="984" w:firstLineChars="300"/>
        <w:textAlignment w:val="baseline"/>
        <w:rPr>
          <w:rFonts w:hint="eastAsia" w:ascii="仿宋" w:hAnsi="仿宋" w:eastAsia="仿宋" w:cs="仿宋"/>
          <w:snapToGrid w:val="0"/>
          <w:color w:val="000000"/>
          <w:spacing w:val="9"/>
          <w:kern w:val="0"/>
          <w:sz w:val="31"/>
          <w:szCs w:val="31"/>
          <w:lang w:val="en-US" w:eastAsia="en-US" w:bidi="ar-SA"/>
        </w:rPr>
      </w:pPr>
      <w:r>
        <w:rPr>
          <w:rFonts w:hint="eastAsia" w:ascii="仿宋" w:hAnsi="仿宋" w:eastAsia="仿宋" w:cs="仿宋"/>
          <w:snapToGrid w:val="0"/>
          <w:color w:val="000000"/>
          <w:spacing w:val="9"/>
          <w:kern w:val="0"/>
          <w:sz w:val="31"/>
          <w:szCs w:val="31"/>
          <w:lang w:val="en-US" w:eastAsia="en-US" w:bidi="ar-SA"/>
        </w:rPr>
        <w:t>1、预算绩效工作开展情况</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firstLine="984" w:firstLineChars="300"/>
        <w:textAlignment w:val="baseline"/>
        <w:rPr>
          <w:rFonts w:hint="eastAsia" w:ascii="仿宋" w:hAnsi="仿宋" w:eastAsia="仿宋" w:cs="仿宋"/>
          <w:snapToGrid w:val="0"/>
          <w:color w:val="000000"/>
          <w:spacing w:val="9"/>
          <w:kern w:val="0"/>
          <w:sz w:val="31"/>
          <w:szCs w:val="31"/>
          <w:lang w:val="en-US" w:eastAsia="en-US" w:bidi="ar-SA"/>
        </w:rPr>
      </w:pPr>
      <w:r>
        <w:rPr>
          <w:rFonts w:hint="eastAsia" w:ascii="仿宋" w:hAnsi="仿宋" w:eastAsia="仿宋" w:cs="仿宋"/>
          <w:snapToGrid w:val="0"/>
          <w:color w:val="000000"/>
          <w:spacing w:val="9"/>
          <w:kern w:val="0"/>
          <w:sz w:val="31"/>
          <w:szCs w:val="31"/>
          <w:lang w:val="en-US" w:eastAsia="en-US" w:bidi="ar-SA"/>
        </w:rPr>
        <w:t>2021年</w:t>
      </w:r>
      <w:r>
        <w:rPr>
          <w:rFonts w:hint="eastAsia" w:ascii="仿宋" w:hAnsi="仿宋" w:eastAsia="仿宋" w:cs="仿宋"/>
          <w:snapToGrid w:val="0"/>
          <w:color w:val="000000"/>
          <w:spacing w:val="9"/>
          <w:kern w:val="0"/>
          <w:sz w:val="31"/>
          <w:szCs w:val="31"/>
          <w:lang w:val="en-US" w:eastAsia="zh-CN" w:bidi="ar-SA"/>
        </w:rPr>
        <w:t>熊口镇</w:t>
      </w:r>
      <w:r>
        <w:rPr>
          <w:rFonts w:hint="eastAsia" w:ascii="仿宋" w:hAnsi="仿宋" w:eastAsia="仿宋" w:cs="仿宋"/>
          <w:snapToGrid w:val="0"/>
          <w:color w:val="000000"/>
          <w:spacing w:val="9"/>
          <w:kern w:val="0"/>
          <w:sz w:val="31"/>
          <w:szCs w:val="31"/>
          <w:lang w:val="en-US" w:eastAsia="en-US" w:bidi="ar-SA"/>
        </w:rPr>
        <w:t>各项目均按照预算绩效管理工作的要求，开展绩效目标编制与评审、绩效运行监控、绩效评价等工作，并关注项目目标与预算内容、工作计划的一致性，同时对预算项目绩效目标进行整合、调整、完善，形成了科学合理、高度精炼、重点突出的核心指标体系。</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firstLine="984" w:firstLineChars="300"/>
        <w:textAlignment w:val="baseline"/>
        <w:rPr>
          <w:rFonts w:hint="eastAsia" w:ascii="仿宋" w:hAnsi="仿宋" w:eastAsia="仿宋" w:cs="仿宋"/>
          <w:snapToGrid w:val="0"/>
          <w:color w:val="000000"/>
          <w:spacing w:val="9"/>
          <w:kern w:val="0"/>
          <w:sz w:val="31"/>
          <w:szCs w:val="31"/>
          <w:lang w:val="en-US" w:eastAsia="en-US" w:bidi="ar-SA"/>
        </w:rPr>
      </w:pPr>
      <w:r>
        <w:rPr>
          <w:rFonts w:hint="eastAsia" w:ascii="仿宋" w:hAnsi="仿宋" w:eastAsia="仿宋" w:cs="仿宋"/>
          <w:snapToGrid w:val="0"/>
          <w:color w:val="000000"/>
          <w:spacing w:val="9"/>
          <w:kern w:val="0"/>
          <w:sz w:val="31"/>
          <w:szCs w:val="31"/>
          <w:lang w:val="en-US" w:eastAsia="en-US" w:bidi="ar-SA"/>
        </w:rPr>
        <w:t>2、强化全过程管理</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firstLine="984" w:firstLineChars="300"/>
        <w:textAlignment w:val="baseline"/>
        <w:rPr>
          <w:rFonts w:ascii="仿宋" w:hAnsi="仿宋" w:eastAsia="仿宋" w:cs="仿宋"/>
          <w:snapToGrid w:val="0"/>
          <w:color w:val="000000"/>
          <w:spacing w:val="9"/>
          <w:kern w:val="0"/>
          <w:sz w:val="31"/>
          <w:szCs w:val="31"/>
          <w:lang w:val="en-US" w:eastAsia="en-US" w:bidi="ar-SA"/>
        </w:rPr>
      </w:pPr>
      <w:r>
        <w:rPr>
          <w:rFonts w:hint="eastAsia" w:ascii="仿宋" w:hAnsi="仿宋" w:eastAsia="仿宋" w:cs="仿宋"/>
          <w:snapToGrid w:val="0"/>
          <w:color w:val="000000"/>
          <w:spacing w:val="9"/>
          <w:kern w:val="0"/>
          <w:sz w:val="31"/>
          <w:szCs w:val="31"/>
          <w:lang w:val="en-US" w:eastAsia="en-US" w:bidi="ar-SA"/>
        </w:rPr>
        <w:t>以绩效目标为龙头，将绩效理念和方法深度融入预算编制、执行、结果应用各环节，构建事前绩效评估、事中绩效监控、事后绩效评价“三位一体”的绩效管理系统。特别是要将绩效管理重心向事前和事中聚集，从源头防止损失浪费。</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67"/>
        <w:textAlignment w:val="baseline"/>
        <w:rPr>
          <w:rFonts w:ascii="黑体" w:hAnsi="黑体" w:eastAsia="黑体" w:cs="黑体"/>
          <w:sz w:val="31"/>
          <w:szCs w:val="31"/>
        </w:rPr>
      </w:pPr>
      <w:r>
        <w:rPr>
          <w:rFonts w:ascii="黑体" w:hAnsi="黑体" w:eastAsia="黑体" w:cs="黑体"/>
          <w:spacing w:val="8"/>
          <w:sz w:val="31"/>
          <w:szCs w:val="31"/>
        </w:rPr>
        <w:t>第四部分  其他需要说明的情况</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667"/>
        <w:textAlignment w:val="baseline"/>
        <w:rPr>
          <w:rFonts w:ascii="黑体" w:hAnsi="黑体" w:eastAsia="黑体" w:cs="黑体"/>
          <w:sz w:val="31"/>
          <w:szCs w:val="31"/>
        </w:rPr>
      </w:pPr>
      <w:r>
        <w:rPr>
          <w:rFonts w:ascii="黑体" w:hAnsi="黑体" w:eastAsia="黑体" w:cs="黑体"/>
          <w:spacing w:val="7"/>
          <w:sz w:val="31"/>
          <w:szCs w:val="31"/>
        </w:rPr>
        <w:t>第五部分  名词解释</w:t>
      </w:r>
    </w:p>
    <w:p>
      <w:pPr>
        <w:pStyle w:val="2"/>
        <w:keepNext w:val="0"/>
        <w:keepLines w:val="0"/>
        <w:pageBreakBefore w:val="0"/>
        <w:widowControl/>
        <w:kinsoku w:val="0"/>
        <w:wordWrap/>
        <w:overflowPunct/>
        <w:topLinePunct w:val="0"/>
        <w:autoSpaceDE w:val="0"/>
        <w:autoSpaceDN w:val="0"/>
        <w:bidi w:val="0"/>
        <w:adjustRightInd w:val="0"/>
        <w:snapToGrid w:val="0"/>
        <w:spacing w:before="157" w:line="360" w:lineRule="auto"/>
        <w:ind w:right="28"/>
        <w:jc w:val="right"/>
        <w:textAlignment w:val="baseline"/>
      </w:pPr>
      <w:r>
        <w:rPr>
          <w:spacing w:val="5"/>
          <w:position w:val="23"/>
        </w:rPr>
        <w:t>(一)一般公共预算财政拨款收入：指市级财政一般公共</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8"/>
        <w:textAlignment w:val="baseline"/>
      </w:pPr>
      <w:r>
        <w:rPr>
          <w:spacing w:val="8"/>
        </w:rPr>
        <w:t>预算当年拨付的资金。</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right="13"/>
        <w:jc w:val="right"/>
        <w:textAlignment w:val="baseline"/>
      </w:pPr>
      <w:r>
        <w:rPr>
          <w:spacing w:val="6"/>
          <w:position w:val="23"/>
        </w:rPr>
        <w:t>(二)政府性基金预算财政拨款收入：指市</w:t>
      </w:r>
      <w:r>
        <w:rPr>
          <w:spacing w:val="5"/>
          <w:position w:val="23"/>
        </w:rPr>
        <w:t>级财政政府性</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pPr>
      <w:r>
        <w:rPr>
          <w:spacing w:val="10"/>
        </w:rPr>
        <w:t>基金预算当年拨付的资金。</w:t>
      </w:r>
    </w:p>
    <w:p>
      <w:pPr>
        <w:pStyle w:val="2"/>
        <w:keepNext w:val="0"/>
        <w:keepLines w:val="0"/>
        <w:pageBreakBefore w:val="0"/>
        <w:widowControl/>
        <w:kinsoku w:val="0"/>
        <w:wordWrap/>
        <w:overflowPunct/>
        <w:topLinePunct w:val="0"/>
        <w:autoSpaceDE w:val="0"/>
        <w:autoSpaceDN w:val="0"/>
        <w:bidi w:val="0"/>
        <w:adjustRightInd w:val="0"/>
        <w:snapToGrid w:val="0"/>
        <w:spacing w:before="146" w:line="360" w:lineRule="auto"/>
        <w:ind w:right="16"/>
        <w:jc w:val="right"/>
        <w:textAlignment w:val="baseline"/>
      </w:pPr>
      <w:r>
        <w:rPr>
          <w:spacing w:val="5"/>
          <w:position w:val="23"/>
        </w:rPr>
        <w:t>(三)国有资本经营预算财政拨款收入：指市级财政国有</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0"/>
        <w:textAlignment w:val="baseline"/>
      </w:pPr>
      <w:r>
        <w:rPr>
          <w:spacing w:val="7"/>
        </w:rPr>
        <w:t>资本经营预算当年拨付的资金。</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right="13"/>
        <w:jc w:val="right"/>
        <w:textAlignment w:val="baseline"/>
      </w:pPr>
      <w:r>
        <w:rPr>
          <w:spacing w:val="6"/>
          <w:position w:val="23"/>
        </w:rPr>
        <w:t>(四)上级补助收入：指从事业单位主管部</w:t>
      </w:r>
      <w:r>
        <w:rPr>
          <w:spacing w:val="5"/>
          <w:position w:val="23"/>
        </w:rPr>
        <w:t>门和上级单位</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0"/>
        <w:textAlignment w:val="baseline"/>
      </w:pPr>
      <w:r>
        <w:rPr>
          <w:spacing w:val="7"/>
        </w:rPr>
        <w:t>取得的非财政补助收入。</w:t>
      </w:r>
    </w:p>
    <w:p>
      <w:pPr>
        <w:pStyle w:val="2"/>
        <w:keepNext w:val="0"/>
        <w:keepLines w:val="0"/>
        <w:pageBreakBefore w:val="0"/>
        <w:widowControl/>
        <w:kinsoku w:val="0"/>
        <w:wordWrap/>
        <w:overflowPunct/>
        <w:topLinePunct w:val="0"/>
        <w:autoSpaceDE w:val="0"/>
        <w:autoSpaceDN w:val="0"/>
        <w:bidi w:val="0"/>
        <w:adjustRightInd w:val="0"/>
        <w:snapToGrid w:val="0"/>
        <w:spacing w:before="252" w:line="360" w:lineRule="auto"/>
        <w:ind w:right="16"/>
        <w:jc w:val="right"/>
        <w:textAlignment w:val="baseline"/>
      </w:pPr>
      <w:r>
        <w:rPr>
          <w:spacing w:val="5"/>
          <w:position w:val="23"/>
        </w:rPr>
        <w:t>(五)事业收入：指事业单位开展专业业务活动及其辅助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
        <w:textAlignment w:val="baseline"/>
      </w:pPr>
      <w:r>
        <w:rPr>
          <w:spacing w:val="4"/>
        </w:rPr>
        <w:t>活动取得的收入。</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right="16"/>
        <w:jc w:val="right"/>
        <w:textAlignment w:val="baseline"/>
      </w:pPr>
      <w:r>
        <w:rPr>
          <w:spacing w:val="5"/>
          <w:position w:val="23"/>
        </w:rPr>
        <w:t>(六)经营收入：指事业单位在专业业务活动及其辅助活</w:t>
      </w:r>
    </w:p>
    <w:p>
      <w:pPr>
        <w:pStyle w:val="2"/>
        <w:keepNext w:val="0"/>
        <w:keepLines w:val="0"/>
        <w:pageBreakBefore w:val="0"/>
        <w:widowControl/>
        <w:kinsoku w:val="0"/>
        <w:wordWrap/>
        <w:overflowPunct/>
        <w:topLinePunct w:val="0"/>
        <w:autoSpaceDE w:val="0"/>
        <w:autoSpaceDN w:val="0"/>
        <w:bidi w:val="0"/>
        <w:adjustRightInd w:val="0"/>
        <w:snapToGrid w:val="0"/>
        <w:spacing w:before="2" w:line="360" w:lineRule="auto"/>
        <w:ind w:left="44"/>
        <w:textAlignment w:val="baseline"/>
      </w:pPr>
      <w:r>
        <w:rPr>
          <w:spacing w:val="7"/>
        </w:rPr>
        <w:t>动之外开展非独立核算经营活动取得的收入。</w:t>
      </w:r>
    </w:p>
    <w:p>
      <w:pPr>
        <w:pStyle w:val="2"/>
        <w:keepNext w:val="0"/>
        <w:keepLines w:val="0"/>
        <w:pageBreakBefore w:val="0"/>
        <w:widowControl/>
        <w:kinsoku w:val="0"/>
        <w:wordWrap/>
        <w:overflowPunct/>
        <w:topLinePunct w:val="0"/>
        <w:autoSpaceDE w:val="0"/>
        <w:autoSpaceDN w:val="0"/>
        <w:bidi w:val="0"/>
        <w:adjustRightInd w:val="0"/>
        <w:snapToGrid w:val="0"/>
        <w:spacing w:before="246" w:line="360" w:lineRule="auto"/>
        <w:ind w:left="32" w:right="13" w:firstLine="701"/>
        <w:textAlignment w:val="baseline"/>
      </w:pPr>
      <w:r>
        <w:rPr>
          <w:spacing w:val="4"/>
        </w:rPr>
        <w:t>(七)其他收入：指单位取得的除上述</w:t>
      </w:r>
      <w:r>
        <w:rPr>
          <w:spacing w:val="-109"/>
        </w:rPr>
        <w:t xml:space="preserve"> </w:t>
      </w:r>
      <w:r>
        <w:rPr>
          <w:spacing w:val="4"/>
        </w:rPr>
        <w:t>“一般公</w:t>
      </w:r>
      <w:r>
        <w:rPr>
          <w:spacing w:val="3"/>
        </w:rPr>
        <w:t>共预算财</w:t>
      </w:r>
      <w:r>
        <w:t xml:space="preserve"> </w:t>
      </w:r>
      <w:r>
        <w:rPr>
          <w:spacing w:val="3"/>
        </w:rPr>
        <w:t>政拨款收入”、</w:t>
      </w:r>
      <w:r>
        <w:rPr>
          <w:spacing w:val="-104"/>
        </w:rPr>
        <w:t xml:space="preserve"> </w:t>
      </w:r>
      <w:r>
        <w:rPr>
          <w:spacing w:val="3"/>
        </w:rPr>
        <w:t>“政府性基金预算财政拨款收入”、</w:t>
      </w:r>
      <w:r>
        <w:rPr>
          <w:spacing w:val="-101"/>
        </w:rPr>
        <w:t xml:space="preserve"> </w:t>
      </w:r>
      <w:r>
        <w:rPr>
          <w:spacing w:val="3"/>
        </w:rPr>
        <w:t>“</w:t>
      </w:r>
      <w:r>
        <w:rPr>
          <w:spacing w:val="-115"/>
        </w:rPr>
        <w:t xml:space="preserve"> </w:t>
      </w:r>
      <w:r>
        <w:rPr>
          <w:spacing w:val="3"/>
        </w:rPr>
        <w:t>国有</w:t>
      </w:r>
      <w:r>
        <w:t xml:space="preserve"> </w:t>
      </w:r>
      <w:r>
        <w:rPr>
          <w:spacing w:val="1"/>
        </w:rPr>
        <w:t>资本经营预算财政拨款收入”</w:t>
      </w:r>
      <w:r>
        <w:rPr>
          <w:spacing w:val="-117"/>
        </w:rPr>
        <w:t xml:space="preserve"> </w:t>
      </w:r>
      <w:r>
        <w:rPr>
          <w:spacing w:val="1"/>
        </w:rPr>
        <w:t>、</w:t>
      </w:r>
      <w:r>
        <w:rPr>
          <w:spacing w:val="-93"/>
        </w:rPr>
        <w:t xml:space="preserve"> </w:t>
      </w:r>
      <w:r>
        <w:rPr>
          <w:spacing w:val="1"/>
        </w:rPr>
        <w:t>“上级补助收入”</w:t>
      </w:r>
      <w:r>
        <w:rPr>
          <w:spacing w:val="-119"/>
        </w:rPr>
        <w:t xml:space="preserve"> </w:t>
      </w:r>
      <w:r>
        <w:rPr>
          <w:spacing w:val="1"/>
        </w:rPr>
        <w:t>、</w:t>
      </w:r>
      <w:r>
        <w:rPr>
          <w:spacing w:val="-94"/>
        </w:rPr>
        <w:t xml:space="preserve"> </w:t>
      </w:r>
      <w:r>
        <w:rPr>
          <w:spacing w:val="1"/>
        </w:rPr>
        <w:t>“事业</w:t>
      </w:r>
      <w:r>
        <w:t xml:space="preserve"> </w:t>
      </w:r>
      <w:r>
        <w:rPr>
          <w:spacing w:val="5"/>
        </w:rPr>
        <w:t>收入”</w:t>
      </w:r>
      <w:r>
        <w:rPr>
          <w:spacing w:val="-118"/>
        </w:rPr>
        <w:t xml:space="preserve"> </w:t>
      </w:r>
      <w:r>
        <w:rPr>
          <w:spacing w:val="5"/>
        </w:rPr>
        <w:t>、</w:t>
      </w:r>
      <w:r>
        <w:rPr>
          <w:spacing w:val="-96"/>
        </w:rPr>
        <w:t xml:space="preserve"> </w:t>
      </w:r>
      <w:r>
        <w:rPr>
          <w:spacing w:val="5"/>
        </w:rPr>
        <w:t>“经营收入”等收入以外的各项收入。（该项名词</w:t>
      </w:r>
      <w:r>
        <w:t xml:space="preserve"> </w:t>
      </w:r>
      <w:r>
        <w:rPr>
          <w:spacing w:val="7"/>
        </w:rPr>
        <w:t>解释中“上述……等收入</w:t>
      </w:r>
      <w:r>
        <w:rPr>
          <w:spacing w:val="-113"/>
        </w:rPr>
        <w:t xml:space="preserve"> </w:t>
      </w:r>
      <w:r>
        <w:rPr>
          <w:spacing w:val="7"/>
        </w:rPr>
        <w:t>”请依据部门收入的实际情况进行</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pPr>
      <w:r>
        <w:t>解释）</w:t>
      </w:r>
    </w:p>
    <w:p>
      <w:pPr>
        <w:pStyle w:val="2"/>
        <w:keepNext w:val="0"/>
        <w:keepLines w:val="0"/>
        <w:pageBreakBefore w:val="0"/>
        <w:widowControl/>
        <w:kinsoku w:val="0"/>
        <w:wordWrap/>
        <w:overflowPunct/>
        <w:topLinePunct w:val="0"/>
        <w:autoSpaceDE w:val="0"/>
        <w:autoSpaceDN w:val="0"/>
        <w:bidi w:val="0"/>
        <w:adjustRightInd w:val="0"/>
        <w:snapToGrid w:val="0"/>
        <w:spacing w:before="241" w:line="360" w:lineRule="auto"/>
        <w:ind w:right="13"/>
        <w:jc w:val="right"/>
        <w:textAlignment w:val="baseline"/>
      </w:pPr>
      <w:r>
        <w:rPr>
          <w:spacing w:val="6"/>
          <w:position w:val="23"/>
        </w:rPr>
        <w:t>(八)使用非财政拨款结余：指事业单位使</w:t>
      </w:r>
      <w:r>
        <w:rPr>
          <w:spacing w:val="5"/>
          <w:position w:val="23"/>
        </w:rPr>
        <w:t>用以</w:t>
      </w:r>
      <w:r>
        <w:rPr>
          <w:rFonts w:ascii="宋体" w:hAnsi="宋体" w:eastAsia="宋体" w:cs="宋体"/>
          <w:spacing w:val="5"/>
          <w:position w:val="23"/>
        </w:rPr>
        <w:t>前</w:t>
      </w:r>
      <w:r>
        <w:rPr>
          <w:spacing w:val="5"/>
          <w:position w:val="23"/>
        </w:rPr>
        <w:t>年度积</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8"/>
        <w:textAlignment w:val="baseline"/>
      </w:pPr>
      <w:r>
        <w:rPr>
          <w:rFonts w:ascii="宋体" w:hAnsi="宋体" w:eastAsia="宋体" w:cs="宋体"/>
          <w:spacing w:val="8"/>
        </w:rPr>
        <w:t>累</w:t>
      </w:r>
      <w:r>
        <w:rPr>
          <w:spacing w:val="8"/>
        </w:rPr>
        <w:t>的非财政拨款结余</w:t>
      </w:r>
      <w:r>
        <w:rPr>
          <w:rFonts w:ascii="宋体" w:hAnsi="宋体" w:eastAsia="宋体" w:cs="宋体"/>
          <w:spacing w:val="8"/>
        </w:rPr>
        <w:t>弥</w:t>
      </w:r>
      <w:r>
        <w:rPr>
          <w:spacing w:val="8"/>
        </w:rPr>
        <w:t>补当年收支差额的金额。</w:t>
      </w:r>
    </w:p>
    <w:p>
      <w:pPr>
        <w:pStyle w:val="2"/>
        <w:keepNext w:val="0"/>
        <w:keepLines w:val="0"/>
        <w:pageBreakBefore w:val="0"/>
        <w:widowControl/>
        <w:kinsoku w:val="0"/>
        <w:wordWrap/>
        <w:overflowPunct/>
        <w:topLinePunct w:val="0"/>
        <w:autoSpaceDE w:val="0"/>
        <w:autoSpaceDN w:val="0"/>
        <w:bidi w:val="0"/>
        <w:adjustRightInd w:val="0"/>
        <w:snapToGrid w:val="0"/>
        <w:spacing w:before="63" w:line="360" w:lineRule="auto"/>
        <w:ind w:left="40"/>
        <w:textAlignment w:val="baseline"/>
      </w:pPr>
      <w:r>
        <w:rPr>
          <w:spacing w:val="5"/>
        </w:rPr>
        <w:t>(九)年初结转和结余：指单位以</w:t>
      </w:r>
      <w:r>
        <w:rPr>
          <w:rFonts w:ascii="宋体" w:hAnsi="宋体" w:eastAsia="宋体" w:cs="宋体"/>
          <w:spacing w:val="5"/>
        </w:rPr>
        <w:t>前</w:t>
      </w:r>
      <w:r>
        <w:rPr>
          <w:spacing w:val="5"/>
        </w:rPr>
        <w:t>年度</w:t>
      </w:r>
      <w:r>
        <w:rPr>
          <w:rFonts w:ascii="宋体" w:hAnsi="宋体" w:eastAsia="宋体" w:cs="宋体"/>
          <w:spacing w:val="5"/>
        </w:rPr>
        <w:t>尚</w:t>
      </w:r>
      <w:r>
        <w:rPr>
          <w:spacing w:val="5"/>
        </w:rPr>
        <w:t>未完成、结转</w:t>
      </w:r>
      <w:r>
        <w:rPr>
          <w:spacing w:val="8"/>
          <w:position w:val="23"/>
        </w:rPr>
        <w:t>到本年</w:t>
      </w:r>
      <w:r>
        <w:rPr>
          <w:rFonts w:ascii="宋体" w:hAnsi="宋体" w:eastAsia="宋体" w:cs="宋体"/>
          <w:spacing w:val="8"/>
          <w:position w:val="23"/>
        </w:rPr>
        <w:t>仍</w:t>
      </w:r>
      <w:r>
        <w:rPr>
          <w:spacing w:val="8"/>
          <w:position w:val="23"/>
        </w:rPr>
        <w:t>按原规定用</w:t>
      </w:r>
      <w:r>
        <w:rPr>
          <w:rFonts w:ascii="宋体" w:hAnsi="宋体" w:eastAsia="宋体" w:cs="宋体"/>
          <w:spacing w:val="8"/>
          <w:position w:val="23"/>
        </w:rPr>
        <w:t>途</w:t>
      </w:r>
      <w:r>
        <w:rPr>
          <w:spacing w:val="8"/>
          <w:position w:val="23"/>
        </w:rPr>
        <w:t>继续使用的资金，或项目已完成等产</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pPr>
      <w:r>
        <w:rPr>
          <w:spacing w:val="3"/>
        </w:rPr>
        <w:t>生的结余资金。</w:t>
      </w:r>
    </w:p>
    <w:p>
      <w:pPr>
        <w:pStyle w:val="2"/>
        <w:keepNext w:val="0"/>
        <w:keepLines w:val="0"/>
        <w:pageBreakBefore w:val="0"/>
        <w:widowControl/>
        <w:kinsoku w:val="0"/>
        <w:wordWrap/>
        <w:overflowPunct/>
        <w:topLinePunct w:val="0"/>
        <w:autoSpaceDE w:val="0"/>
        <w:autoSpaceDN w:val="0"/>
        <w:bidi w:val="0"/>
        <w:adjustRightInd w:val="0"/>
        <w:snapToGrid w:val="0"/>
        <w:spacing w:before="248" w:line="360" w:lineRule="auto"/>
        <w:ind w:left="734"/>
        <w:textAlignment w:val="baseline"/>
      </w:pPr>
      <w:r>
        <w:rPr>
          <w:spacing w:val="5"/>
        </w:rPr>
        <w:t>(十)本部门使用的支出功能分类科目(到项级)</w:t>
      </w:r>
    </w:p>
    <w:p>
      <w:pPr>
        <w:pStyle w:val="2"/>
        <w:keepNext w:val="0"/>
        <w:keepLines w:val="0"/>
        <w:pageBreakBefore w:val="0"/>
        <w:widowControl/>
        <w:kinsoku w:val="0"/>
        <w:wordWrap/>
        <w:overflowPunct/>
        <w:topLinePunct w:val="0"/>
        <w:autoSpaceDE w:val="0"/>
        <w:autoSpaceDN w:val="0"/>
        <w:bidi w:val="0"/>
        <w:adjustRightInd w:val="0"/>
        <w:snapToGrid w:val="0"/>
        <w:spacing w:before="249" w:line="360" w:lineRule="auto"/>
        <w:ind w:left="687"/>
        <w:textAlignment w:val="baseline"/>
      </w:pPr>
      <w:r>
        <w:rPr>
          <w:spacing w:val="7"/>
          <w:position w:val="26"/>
        </w:rPr>
        <w:t>1.一般公共服务(类)财政事务(款)行政运行(项)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9"/>
        <w:textAlignment w:val="baseline"/>
      </w:pPr>
      <w:r>
        <w:rPr>
          <w:spacing w:val="-5"/>
        </w:rPr>
        <w:t>2.</w:t>
      </w:r>
      <w:r>
        <w:rPr>
          <w:spacing w:val="-104"/>
        </w:rPr>
        <w:t xml:space="preserve"> </w:t>
      </w:r>
      <w:r>
        <w:rPr>
          <w:spacing w:val="-5"/>
        </w:rPr>
        <w:t>…</w:t>
      </w:r>
    </w:p>
    <w:p>
      <w:pPr>
        <w:pStyle w:val="2"/>
        <w:keepNext w:val="0"/>
        <w:keepLines w:val="0"/>
        <w:pageBreakBefore w:val="0"/>
        <w:widowControl/>
        <w:kinsoku w:val="0"/>
        <w:wordWrap/>
        <w:overflowPunct/>
        <w:topLinePunct w:val="0"/>
        <w:autoSpaceDE w:val="0"/>
        <w:autoSpaceDN w:val="0"/>
        <w:bidi w:val="0"/>
        <w:adjustRightInd w:val="0"/>
        <w:snapToGrid w:val="0"/>
        <w:spacing w:before="267" w:line="360" w:lineRule="auto"/>
        <w:ind w:left="659"/>
        <w:textAlignment w:val="baseline"/>
      </w:pPr>
      <w:r>
        <w:rPr>
          <w:spacing w:val="8"/>
        </w:rPr>
        <w:t>（参考《2021</w:t>
      </w:r>
      <w:r>
        <w:rPr>
          <w:spacing w:val="-58"/>
        </w:rPr>
        <w:t xml:space="preserve"> </w:t>
      </w:r>
      <w:r>
        <w:rPr>
          <w:spacing w:val="8"/>
        </w:rPr>
        <w:t>年政府收支分类科目》说明逐项解释）</w:t>
      </w:r>
    </w:p>
    <w:p>
      <w:pPr>
        <w:pStyle w:val="2"/>
        <w:keepNext w:val="0"/>
        <w:keepLines w:val="0"/>
        <w:pageBreakBefore w:val="0"/>
        <w:widowControl/>
        <w:kinsoku w:val="0"/>
        <w:wordWrap/>
        <w:overflowPunct/>
        <w:topLinePunct w:val="0"/>
        <w:autoSpaceDE w:val="0"/>
        <w:autoSpaceDN w:val="0"/>
        <w:bidi w:val="0"/>
        <w:adjustRightInd w:val="0"/>
        <w:snapToGrid w:val="0"/>
        <w:spacing w:before="248" w:line="360" w:lineRule="auto"/>
        <w:ind w:left="29" w:right="83" w:firstLine="705"/>
        <w:textAlignment w:val="baseline"/>
      </w:pPr>
      <w:r>
        <w:rPr>
          <w:spacing w:val="5"/>
        </w:rPr>
        <w:t>(十一)结余分配：指事业单位按照会计制度规定缴纳的</w:t>
      </w:r>
      <w:r>
        <w:rPr>
          <w:spacing w:val="17"/>
        </w:rPr>
        <w:t xml:space="preserve"> </w:t>
      </w:r>
      <w:r>
        <w:rPr>
          <w:spacing w:val="9"/>
        </w:rPr>
        <w:t>企业所得税、提取的专用结余以及转入非财</w:t>
      </w:r>
      <w:r>
        <w:rPr>
          <w:spacing w:val="8"/>
        </w:rPr>
        <w:t>政拨款结余的金</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4"/>
        <w:textAlignment w:val="baseline"/>
      </w:pPr>
      <w:r>
        <w:rPr>
          <w:spacing w:val="-1"/>
        </w:rPr>
        <w:t>额等。</w:t>
      </w:r>
    </w:p>
    <w:p>
      <w:pPr>
        <w:pStyle w:val="2"/>
        <w:keepNext w:val="0"/>
        <w:keepLines w:val="0"/>
        <w:pageBreakBefore w:val="0"/>
        <w:widowControl/>
        <w:kinsoku w:val="0"/>
        <w:wordWrap/>
        <w:overflowPunct/>
        <w:topLinePunct w:val="0"/>
        <w:autoSpaceDE w:val="0"/>
        <w:autoSpaceDN w:val="0"/>
        <w:bidi w:val="0"/>
        <w:adjustRightInd w:val="0"/>
        <w:snapToGrid w:val="0"/>
        <w:spacing w:before="246" w:line="360" w:lineRule="auto"/>
        <w:ind w:left="26" w:right="83" w:firstLine="708"/>
        <w:textAlignment w:val="baseline"/>
      </w:pPr>
      <w:r>
        <w:rPr>
          <w:spacing w:val="5"/>
        </w:rPr>
        <w:t>(十二)年末结转和结余：指单位按有关规定结转到下年</w:t>
      </w:r>
      <w:r>
        <w:rPr>
          <w:spacing w:val="17"/>
        </w:rPr>
        <w:t xml:space="preserve"> </w:t>
      </w:r>
      <w:r>
        <w:rPr>
          <w:spacing w:val="9"/>
        </w:rPr>
        <w:t>或以后年度继续使用的资金，或项目已完成等产生</w:t>
      </w:r>
      <w:r>
        <w:rPr>
          <w:spacing w:val="8"/>
        </w:rPr>
        <w:t>的结余资</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29"/>
        <w:textAlignment w:val="baseline"/>
      </w:pPr>
      <w:r>
        <w:rPr>
          <w:spacing w:val="-3"/>
        </w:rPr>
        <w:t>金。</w:t>
      </w:r>
    </w:p>
    <w:p>
      <w:pPr>
        <w:pStyle w:val="2"/>
        <w:keepNext w:val="0"/>
        <w:keepLines w:val="0"/>
        <w:pageBreakBefore w:val="0"/>
        <w:widowControl/>
        <w:kinsoku w:val="0"/>
        <w:wordWrap/>
        <w:overflowPunct/>
        <w:topLinePunct w:val="0"/>
        <w:autoSpaceDE w:val="0"/>
        <w:autoSpaceDN w:val="0"/>
        <w:bidi w:val="0"/>
        <w:adjustRightInd w:val="0"/>
        <w:snapToGrid w:val="0"/>
        <w:spacing w:before="241" w:line="360" w:lineRule="auto"/>
        <w:ind w:right="83"/>
        <w:jc w:val="right"/>
        <w:textAlignment w:val="baseline"/>
      </w:pPr>
      <w:r>
        <w:rPr>
          <w:spacing w:val="5"/>
          <w:position w:val="23"/>
        </w:rPr>
        <w:t>(十三)基本支出：指为保障机构正常运转、完成日常工</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0"/>
        <w:textAlignment w:val="baseline"/>
      </w:pPr>
      <w:r>
        <w:rPr>
          <w:spacing w:val="8"/>
        </w:rPr>
        <w:t>作任务而发生的人员支出和公用支出。</w:t>
      </w:r>
    </w:p>
    <w:p>
      <w:pPr>
        <w:pStyle w:val="2"/>
        <w:keepNext w:val="0"/>
        <w:keepLines w:val="0"/>
        <w:pageBreakBefore w:val="0"/>
        <w:widowControl/>
        <w:kinsoku w:val="0"/>
        <w:wordWrap/>
        <w:overflowPunct/>
        <w:topLinePunct w:val="0"/>
        <w:autoSpaceDE w:val="0"/>
        <w:autoSpaceDN w:val="0"/>
        <w:bidi w:val="0"/>
        <w:adjustRightInd w:val="0"/>
        <w:snapToGrid w:val="0"/>
        <w:spacing w:before="250" w:line="360" w:lineRule="auto"/>
        <w:ind w:right="83"/>
        <w:jc w:val="right"/>
        <w:textAlignment w:val="baseline"/>
      </w:pPr>
      <w:r>
        <w:rPr>
          <w:spacing w:val="5"/>
          <w:position w:val="23"/>
        </w:rPr>
        <w:t>(十四)项目支出：指在基本支出之外为完成</w:t>
      </w:r>
      <w:r>
        <w:rPr>
          <w:rFonts w:ascii="宋体" w:hAnsi="宋体" w:eastAsia="宋体" w:cs="宋体"/>
          <w:spacing w:val="5"/>
          <w:position w:val="23"/>
        </w:rPr>
        <w:t>特</w:t>
      </w:r>
      <w:r>
        <w:rPr>
          <w:spacing w:val="5"/>
          <w:position w:val="23"/>
        </w:rPr>
        <w:t>定行政任</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32"/>
        <w:textAlignment w:val="baseline"/>
      </w:pPr>
      <w:r>
        <w:rPr>
          <w:spacing w:val="7"/>
        </w:rPr>
        <w:t>务或事业发展目标所发生的支出。</w:t>
      </w:r>
    </w:p>
    <w:p>
      <w:pPr>
        <w:pStyle w:val="2"/>
        <w:keepNext w:val="0"/>
        <w:keepLines w:val="0"/>
        <w:pageBreakBefore w:val="0"/>
        <w:widowControl/>
        <w:kinsoku w:val="0"/>
        <w:wordWrap/>
        <w:overflowPunct/>
        <w:topLinePunct w:val="0"/>
        <w:autoSpaceDE w:val="0"/>
        <w:autoSpaceDN w:val="0"/>
        <w:bidi w:val="0"/>
        <w:adjustRightInd w:val="0"/>
        <w:snapToGrid w:val="0"/>
        <w:spacing w:before="248" w:line="360" w:lineRule="auto"/>
        <w:ind w:right="84"/>
        <w:jc w:val="right"/>
        <w:textAlignment w:val="baseline"/>
      </w:pPr>
      <w:r>
        <w:rPr>
          <w:spacing w:val="5"/>
          <w:position w:val="23"/>
        </w:rPr>
        <w:t>(十五)经营支出：指事业单位在专业活动及辅助活动之</w:t>
      </w:r>
    </w:p>
    <w:p>
      <w:pPr>
        <w:pStyle w:val="2"/>
        <w:keepNext w:val="0"/>
        <w:keepLines w:val="0"/>
        <w:pageBreakBefore w:val="0"/>
        <w:widowControl/>
        <w:kinsoku w:val="0"/>
        <w:wordWrap/>
        <w:overflowPunct/>
        <w:topLinePunct w:val="0"/>
        <w:autoSpaceDE w:val="0"/>
        <w:autoSpaceDN w:val="0"/>
        <w:bidi w:val="0"/>
        <w:adjustRightInd w:val="0"/>
        <w:snapToGrid w:val="0"/>
        <w:spacing w:before="250" w:line="360" w:lineRule="auto"/>
        <w:ind w:left="25" w:firstLine="709"/>
        <w:textAlignment w:val="baseline"/>
        <w:rPr>
          <w:spacing w:val="7"/>
        </w:rPr>
      </w:pPr>
      <w:r>
        <w:rPr>
          <w:spacing w:val="7"/>
        </w:rPr>
        <w:t>外开展非独立核算经营活动发生的支出。</w:t>
      </w:r>
    </w:p>
    <w:p>
      <w:pPr>
        <w:pStyle w:val="2"/>
        <w:keepNext w:val="0"/>
        <w:keepLines w:val="0"/>
        <w:pageBreakBefore w:val="0"/>
        <w:widowControl/>
        <w:kinsoku w:val="0"/>
        <w:wordWrap/>
        <w:overflowPunct/>
        <w:topLinePunct w:val="0"/>
        <w:autoSpaceDE w:val="0"/>
        <w:autoSpaceDN w:val="0"/>
        <w:bidi w:val="0"/>
        <w:adjustRightInd w:val="0"/>
        <w:snapToGrid w:val="0"/>
        <w:spacing w:before="250" w:line="360" w:lineRule="auto"/>
        <w:ind w:left="25" w:firstLine="709"/>
        <w:textAlignment w:val="baseline"/>
      </w:pPr>
      <w:r>
        <w:rPr>
          <w:spacing w:val="-7"/>
        </w:rPr>
        <w:t>(十六)“三公”经费：纳入财政一般公共预算管理的“三</w:t>
      </w:r>
      <w:r>
        <w:rPr>
          <w:spacing w:val="14"/>
        </w:rPr>
        <w:t xml:space="preserve"> </w:t>
      </w:r>
      <w:r>
        <w:rPr>
          <w:spacing w:val="9"/>
        </w:rPr>
        <w:t>公”经费，是指市直部门用一般公共预算财政拨款安排的因</w:t>
      </w:r>
      <w:r>
        <w:t xml:space="preserve"> 公出国(境)费、公务用车购置及运行费和公务接待费。其中，</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5"/>
        <w:textAlignment w:val="baseline"/>
      </w:pPr>
      <w:r>
        <w:rPr>
          <w:spacing w:val="7"/>
        </w:rPr>
        <w:t>因公出国(境)费反映单位公务出国(境)的国际旅费、国</w:t>
      </w:r>
      <w:r>
        <w:rPr>
          <w:spacing w:val="6"/>
        </w:rPr>
        <w:t>外城</w:t>
      </w:r>
    </w:p>
    <w:p>
      <w:pPr>
        <w:pStyle w:val="2"/>
        <w:keepNext w:val="0"/>
        <w:keepLines w:val="0"/>
        <w:pageBreakBefore w:val="0"/>
        <w:widowControl/>
        <w:kinsoku w:val="0"/>
        <w:wordWrap/>
        <w:overflowPunct/>
        <w:topLinePunct w:val="0"/>
        <w:autoSpaceDE w:val="0"/>
        <w:autoSpaceDN w:val="0"/>
        <w:bidi w:val="0"/>
        <w:adjustRightInd w:val="0"/>
        <w:snapToGrid w:val="0"/>
        <w:spacing w:before="62" w:line="360" w:lineRule="auto"/>
        <w:ind w:left="32" w:right="16" w:firstLine="7"/>
        <w:textAlignment w:val="baseline"/>
      </w:pPr>
      <w:r>
        <w:rPr>
          <w:spacing w:val="8"/>
        </w:rPr>
        <w:t xml:space="preserve">市间交通费、住宿费、伙食费、培训费、公杂费等支出；公 </w:t>
      </w:r>
      <w:r>
        <w:rPr>
          <w:spacing w:val="14"/>
        </w:rPr>
        <w:t xml:space="preserve">务用车购置及运行费反映单位公务用车购置支出(含车辆购 置税、牌照费)及燃料费、维修费、过桥过路费、保险费、 </w:t>
      </w:r>
      <w:r>
        <w:rPr>
          <w:spacing w:val="8"/>
        </w:rPr>
        <w:t>安全奖励费用等支出；公务接待费反映单位按规定开支的各</w:t>
      </w:r>
    </w:p>
    <w:p>
      <w:pPr>
        <w:pStyle w:val="2"/>
        <w:keepNext w:val="0"/>
        <w:keepLines w:val="0"/>
        <w:pageBreakBefore w:val="0"/>
        <w:widowControl/>
        <w:kinsoku w:val="0"/>
        <w:wordWrap/>
        <w:overflowPunct/>
        <w:topLinePunct w:val="0"/>
        <w:autoSpaceDE w:val="0"/>
        <w:autoSpaceDN w:val="0"/>
        <w:bidi w:val="0"/>
        <w:adjustRightInd w:val="0"/>
        <w:snapToGrid w:val="0"/>
        <w:spacing w:before="1" w:line="360" w:lineRule="auto"/>
        <w:ind w:left="42"/>
        <w:textAlignment w:val="baseline"/>
      </w:pPr>
      <w:r>
        <w:rPr>
          <w:spacing w:val="6"/>
        </w:rPr>
        <w:t>类公务接待(含外宾接待)费用。</w:t>
      </w:r>
    </w:p>
    <w:p>
      <w:pPr>
        <w:pStyle w:val="2"/>
        <w:keepNext w:val="0"/>
        <w:keepLines w:val="0"/>
        <w:pageBreakBefore w:val="0"/>
        <w:widowControl/>
        <w:kinsoku w:val="0"/>
        <w:wordWrap/>
        <w:overflowPunct/>
        <w:topLinePunct w:val="0"/>
        <w:autoSpaceDE w:val="0"/>
        <w:autoSpaceDN w:val="0"/>
        <w:bidi w:val="0"/>
        <w:adjustRightInd w:val="0"/>
        <w:snapToGrid w:val="0"/>
        <w:spacing w:before="247" w:line="360" w:lineRule="auto"/>
        <w:ind w:left="29" w:right="13" w:firstLine="705"/>
        <w:jc w:val="both"/>
        <w:textAlignment w:val="baseline"/>
      </w:pPr>
      <w:r>
        <w:rPr>
          <w:spacing w:val="6"/>
        </w:rPr>
        <w:t>(十七)机关运行经费：指为保障行政单位</w:t>
      </w:r>
      <w:r>
        <w:rPr>
          <w:spacing w:val="5"/>
        </w:rPr>
        <w:t>（包括参照公</w:t>
      </w:r>
      <w:r>
        <w:t xml:space="preserve"> </w:t>
      </w:r>
      <w:r>
        <w:rPr>
          <w:spacing w:val="9"/>
        </w:rPr>
        <w:t>务员法管理的事业单位）运行用于购买货物和服务</w:t>
      </w:r>
      <w:r>
        <w:rPr>
          <w:spacing w:val="8"/>
        </w:rPr>
        <w:t>的各项资</w:t>
      </w:r>
      <w:r>
        <w:t xml:space="preserve"> </w:t>
      </w:r>
      <w:r>
        <w:rPr>
          <w:spacing w:val="6"/>
        </w:rPr>
        <w:t>金，包括办公费、</w:t>
      </w:r>
      <w:r>
        <w:rPr>
          <w:spacing w:val="-84"/>
        </w:rPr>
        <w:t xml:space="preserve"> </w:t>
      </w:r>
      <w:r>
        <w:rPr>
          <w:spacing w:val="6"/>
        </w:rPr>
        <w:t>印刷费、邮电费、差旅费、会议费、福利</w:t>
      </w:r>
      <w:r>
        <w:t xml:space="preserve"> </w:t>
      </w:r>
      <w:r>
        <w:rPr>
          <w:spacing w:val="5"/>
        </w:rPr>
        <w:t>费、</w:t>
      </w:r>
      <w:r>
        <w:rPr>
          <w:spacing w:val="-58"/>
        </w:rPr>
        <w:t xml:space="preserve"> </w:t>
      </w:r>
      <w:r>
        <w:rPr>
          <w:spacing w:val="5"/>
        </w:rPr>
        <w:t>日常维修费、专用材料及一般设备购置费、办公用房水</w:t>
      </w:r>
      <w:r>
        <w:t xml:space="preserve"> </w:t>
      </w:r>
      <w:r>
        <w:rPr>
          <w:spacing w:val="9"/>
        </w:rPr>
        <w:t>电费、办公用房取暖费、办公用房物业管理</w:t>
      </w:r>
      <w:r>
        <w:rPr>
          <w:spacing w:val="8"/>
        </w:rPr>
        <w:t>费、公务用车运</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pPr>
      <w:r>
        <w:rPr>
          <w:spacing w:val="7"/>
        </w:rPr>
        <w:t>行维护费以及其他费用。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360" w:lineRule="auto"/>
        <w:ind w:left="734"/>
        <w:textAlignment w:val="baseline"/>
      </w:pPr>
      <w:r>
        <w:t>(十八)其他专用名词。</w:t>
      </w:r>
    </w:p>
    <w:p>
      <w:pPr>
        <w:pStyle w:val="2"/>
        <w:keepNext w:val="0"/>
        <w:keepLines w:val="0"/>
        <w:pageBreakBefore w:val="0"/>
        <w:widowControl/>
        <w:kinsoku w:val="0"/>
        <w:wordWrap/>
        <w:overflowPunct/>
        <w:topLinePunct w:val="0"/>
        <w:autoSpaceDE w:val="0"/>
        <w:autoSpaceDN w:val="0"/>
        <w:bidi w:val="0"/>
        <w:adjustRightInd w:val="0"/>
        <w:snapToGrid w:val="0"/>
        <w:spacing w:before="251" w:line="360" w:lineRule="auto"/>
        <w:ind w:left="659"/>
        <w:textAlignment w:val="baseline"/>
      </w:pPr>
      <w:r>
        <w:rPr>
          <w:spacing w:val="9"/>
        </w:rPr>
        <w:t>（根据本部门使用的其他专用名词补充解释）</w:t>
      </w:r>
    </w:p>
    <w:sectPr>
      <w:headerReference r:id="rId7" w:type="default"/>
      <w:footerReference r:id="rId8" w:type="default"/>
      <w:pgSz w:w="11906" w:h="16839"/>
      <w:pgMar w:top="1426" w:right="1785"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altName w:val="宋体"/>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6ECBB"/>
    <w:multiLevelType w:val="singleLevel"/>
    <w:tmpl w:val="0676ECBB"/>
    <w:lvl w:ilvl="0" w:tentative="0">
      <w:start w:val="2"/>
      <w:numFmt w:val="chineseCounting"/>
      <w:suff w:val="nothing"/>
      <w:lvlText w:val="%1、"/>
      <w:lvlJc w:val="left"/>
      <w:rPr>
        <w:rFonts w:hint="eastAsia"/>
      </w:rPr>
    </w:lvl>
  </w:abstractNum>
  <w:abstractNum w:abstractNumId="1">
    <w:nsid w:val="70717C6A"/>
    <w:multiLevelType w:val="singleLevel"/>
    <w:tmpl w:val="70717C6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xZDJjN2NiMzY5ZTkxM2FiOWIwYTQzZTBmZDliN2UifQ=="/>
  </w:docVars>
  <w:rsids>
    <w:rsidRoot w:val="00000000"/>
    <w:rsid w:val="02832A46"/>
    <w:rsid w:val="02F00AC3"/>
    <w:rsid w:val="0398245A"/>
    <w:rsid w:val="0A03740A"/>
    <w:rsid w:val="0AF02C43"/>
    <w:rsid w:val="0C205D99"/>
    <w:rsid w:val="0C230DF6"/>
    <w:rsid w:val="0EA00359"/>
    <w:rsid w:val="1D6F3E9B"/>
    <w:rsid w:val="1F986AF2"/>
    <w:rsid w:val="23BD39D8"/>
    <w:rsid w:val="24755A95"/>
    <w:rsid w:val="344A16FB"/>
    <w:rsid w:val="39E371F3"/>
    <w:rsid w:val="3C512040"/>
    <w:rsid w:val="40492931"/>
    <w:rsid w:val="48A64365"/>
    <w:rsid w:val="4C0A4479"/>
    <w:rsid w:val="4CA7237A"/>
    <w:rsid w:val="4EB4172E"/>
    <w:rsid w:val="51CC4711"/>
    <w:rsid w:val="567649A8"/>
    <w:rsid w:val="59154A3A"/>
    <w:rsid w:val="5CE9018C"/>
    <w:rsid w:val="70EE532C"/>
    <w:rsid w:val="7999554D"/>
    <w:rsid w:val="7B5C6D8F"/>
    <w:rsid w:val="7ED24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3.xml"/><Relationship Id="rId12" Type="http://schemas.openxmlformats.org/officeDocument/2006/relationships/image" Target="media/image1.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WeChat%20Files\wxid_ttobwdezky1f21\FileStorage\File\2023-08\2021&#20915;&#31639;&#35201;&#27714;&#32472;&#22270;&#27169;&#26495;(2)(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ttobwdezky1f21\FileStorage\File\2023-08\2021&#20915;&#31639;&#35201;&#27714;&#32472;&#22270;&#27169;&#26495;(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收、支决算总变动情况</a:t>
            </a:r>
          </a:p>
        </c:rich>
      </c:tx>
      <c:layout>
        <c:manualLayout>
          <c:xMode val="edge"/>
          <c:yMode val="edge"/>
          <c:x val="0.308194444444444"/>
          <c:y val="0.0208333333333333"/>
        </c:manualLayout>
      </c:layout>
      <c:overlay val="0"/>
      <c:spPr>
        <a:noFill/>
        <a:ln>
          <a:noFill/>
        </a:ln>
        <a:effectLst/>
      </c:spPr>
    </c:title>
    <c:autoTitleDeleted val="0"/>
    <c:plotArea>
      <c:layout/>
      <c:barChart>
        <c:barDir val="col"/>
        <c:grouping val="clustered"/>
        <c:varyColors val="0"/>
        <c:ser>
          <c:idx val="0"/>
          <c:order val="0"/>
          <c:tx>
            <c:strRef>
              <c:f>"收支总计（万元）"</c:f>
              <c:strCache>
                <c:ptCount val="1"/>
                <c:pt idx="0">
                  <c:v>收支总计（万元）</c:v>
                </c:pt>
              </c:strCache>
            </c:strRef>
          </c:tx>
          <c:spPr>
            <a:solidFill>
              <a:schemeClr val="accent1"/>
            </a:solidFill>
            <a:ln>
              <a:noFill/>
            </a:ln>
            <a:effectLst/>
          </c:spPr>
          <c:invertIfNegative val="0"/>
          <c:dLbls>
            <c:delete val="1"/>
          </c:dLbls>
          <c:cat>
            <c:strRef>
              <c:f>'[2021决算要求绘图模板(2)(1).xlsx]收支决算总变动情况'!$A$2:$A$3</c:f>
              <c:strCache>
                <c:ptCount val="2"/>
                <c:pt idx="0">
                  <c:v>2020年度</c:v>
                </c:pt>
                <c:pt idx="1">
                  <c:v>2021年度</c:v>
                </c:pt>
              </c:strCache>
            </c:strRef>
          </c:cat>
          <c:val>
            <c:numRef>
              <c:f>'[2021决算要求绘图模板(2)(1).xlsx]收支决算总变动情况'!$B$2:$B$3</c:f>
              <c:numCache>
                <c:formatCode>General</c:formatCode>
                <c:ptCount val="2"/>
                <c:pt idx="0">
                  <c:v>1949.88</c:v>
                </c:pt>
                <c:pt idx="1">
                  <c:v>1920.89</c:v>
                </c:pt>
              </c:numCache>
            </c:numRef>
          </c:val>
        </c:ser>
        <c:dLbls>
          <c:showLegendKey val="0"/>
          <c:showVal val="0"/>
          <c:showCatName val="0"/>
          <c:showSerName val="0"/>
          <c:showPercent val="0"/>
          <c:showBubbleSize val="0"/>
        </c:dLbls>
        <c:gapWidth val="219"/>
        <c:overlap val="-27"/>
        <c:axId val="954233301"/>
        <c:axId val="184759670"/>
      </c:barChart>
      <c:catAx>
        <c:axId val="9542333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759670"/>
        <c:crosses val="autoZero"/>
        <c:auto val="1"/>
        <c:lblAlgn val="ctr"/>
        <c:lblOffset val="100"/>
        <c:noMultiLvlLbl val="0"/>
      </c:catAx>
      <c:valAx>
        <c:axId val="1847596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42333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其他收入</c:v>
                </c:pt>
              </c:strCache>
            </c:strRef>
          </c:cat>
          <c:val>
            <c:numRef>
              <c:f>Sheet1!$B$2:$B$5</c:f>
              <c:numCache>
                <c:formatCode>0.00%</c:formatCode>
                <c:ptCount val="4"/>
                <c:pt idx="0">
                  <c:v>0.7843</c:v>
                </c:pt>
                <c:pt idx="1">
                  <c:v>0.2157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"财政拨款总收入（万元）"</c:f>
              <c:strCache>
                <c:ptCount val="1"/>
                <c:pt idx="0">
                  <c:v>财政拨款总收入（万元）</c:v>
                </c:pt>
              </c:strCache>
            </c:strRef>
          </c:tx>
          <c:spPr>
            <a:ln w="28575" cap="rnd">
              <a:solidFill>
                <a:schemeClr val="accent1"/>
              </a:solidFill>
              <a:round/>
            </a:ln>
            <a:effectLst/>
          </c:spPr>
          <c:marker>
            <c:symbol val="none"/>
          </c:marker>
          <c:dLbls>
            <c:delete val="1"/>
          </c:dLbls>
          <c:cat>
            <c:strRef>
              <c:f>'[2021决算要求绘图模板(2)(1).xlsx]财政拨款收、支决算总计变动情况'!$A$2:$A$3</c:f>
              <c:strCache>
                <c:ptCount val="2"/>
                <c:pt idx="0">
                  <c:v>2020年度</c:v>
                </c:pt>
                <c:pt idx="1">
                  <c:v>2021年度</c:v>
                </c:pt>
              </c:strCache>
            </c:strRef>
          </c:cat>
          <c:val>
            <c:numRef>
              <c:f>'[2021决算要求绘图模板(2)(1).xlsx]财政拨款收、支决算总计变动情况'!$B$2:$B$3</c:f>
              <c:numCache>
                <c:formatCode>General</c:formatCode>
                <c:ptCount val="2"/>
                <c:pt idx="0">
                  <c:v>1702.94</c:v>
                </c:pt>
                <c:pt idx="1">
                  <c:v>1073.67</c:v>
                </c:pt>
              </c:numCache>
            </c:numRef>
          </c:val>
          <c:smooth val="0"/>
        </c:ser>
        <c:dLbls>
          <c:showLegendKey val="0"/>
          <c:showVal val="0"/>
          <c:showCatName val="0"/>
          <c:showSerName val="0"/>
          <c:showPercent val="0"/>
          <c:showBubbleSize val="0"/>
        </c:dLbls>
        <c:marker val="0"/>
        <c:smooth val="0"/>
        <c:axId val="428622607"/>
        <c:axId val="496645657"/>
      </c:lineChart>
      <c:catAx>
        <c:axId val="4286226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645657"/>
        <c:crosses val="autoZero"/>
        <c:auto val="1"/>
        <c:lblAlgn val="ctr"/>
        <c:lblOffset val="100"/>
        <c:noMultiLvlLbl val="0"/>
      </c:catAx>
      <c:valAx>
        <c:axId val="4966456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6226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12566</Words>
  <Characters>15749</Characters>
  <TotalTime>258</TotalTime>
  <ScaleCrop>false</ScaleCrop>
  <LinksUpToDate>false</LinksUpToDate>
  <CharactersWithSpaces>16476</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2023-08-07T09:52:00Z</dcterms:created>
  <dc:creator>Administrator</dc:creator>
  <cp:lastModifiedBy>一期一会。</cp:lastModifiedBy>
  <dcterms:modified xsi:type="dcterms:W3CDTF">2023-08-22T07:25:52Z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2023-08-07T15:26:30Z</vt:filetime>
  </property>
  <property fmtid="{D5CDD505-2E9C-101B-9397-08002B2CF9AE}" pid="4" name="KSOProductBuildVer">
    <vt:lpwstr>2052-12.1.0.15120</vt:lpwstr>
  </property>
  <property fmtid="{D5CDD505-2E9C-101B-9397-08002B2CF9AE}" pid="5" name="ICV">
    <vt:lpwstr>0808ABBE60A1422485E3CB8DE42F1560_13</vt:lpwstr>
  </property>
</Properties>
</file>