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90" w:lineRule="atLeast"/>
        <w:ind w:left="0" w:right="0" w:firstLine="645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按照《预算法》规定，我单位将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年度部门预算予以公开。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9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第一部分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  潜江市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会计局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单位概况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90" w:lineRule="atLeast"/>
        <w:ind w:left="75" w:leftChars="0" w:right="0" w:firstLine="555" w:firstLineChars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主要职能</w:t>
      </w:r>
    </w:p>
    <w:p>
      <w:pPr>
        <w:spacing w:line="500" w:lineRule="exact"/>
        <w:ind w:firstLine="555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㈠贯彻执行财务会计法律法规，按照属地管理原则管理本地会计工作，结实实际提出会计改革方案，拟订地方会计法规和管理办法，并组织实施或监督执行。</w:t>
      </w:r>
    </w:p>
    <w:p>
      <w:pPr>
        <w:spacing w:line="500" w:lineRule="exact"/>
        <w:ind w:firstLine="555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㈡负责管理和指导本地会计专业技术资格考试和申报，按有关规定和省厅要求，组织好会计专业初、中级技术资格考试考务和高级会计师初审上报及考务工作。</w:t>
      </w:r>
    </w:p>
    <w:p>
      <w:pPr>
        <w:pStyle w:val="2"/>
        <w:spacing w:line="5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㈢负责会计委派制管理工作，研究制订有关政策和管理办法。</w:t>
      </w:r>
    </w:p>
    <w:p>
      <w:pPr>
        <w:spacing w:line="500" w:lineRule="exact"/>
        <w:ind w:firstLine="555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㈣会同有关单位和科室做好财政系统职业教育工作.</w:t>
      </w:r>
    </w:p>
    <w:p>
      <w:pPr>
        <w:spacing w:line="500" w:lineRule="exact"/>
        <w:ind w:firstLine="555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㈤办理上级业务主管部门和市局交办的其他任务。</w:t>
      </w:r>
    </w:p>
    <w:p>
      <w:pPr>
        <w:spacing w:line="500" w:lineRule="exact"/>
        <w:ind w:firstLine="555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sz w:val="28"/>
          <w:szCs w:val="28"/>
        </w:rPr>
        <w:t>二、基本情况</w:t>
      </w:r>
    </w:p>
    <w:p>
      <w:pPr>
        <w:spacing w:line="500" w:lineRule="exact"/>
        <w:ind w:firstLine="555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㈠机构编制情况</w:t>
      </w:r>
    </w:p>
    <w:p>
      <w:pPr>
        <w:spacing w:line="500" w:lineRule="exact"/>
        <w:ind w:firstLine="555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1、潜江市会计局内设4个科室，即：综合科、职称科、制度科、注册会计师科。</w:t>
      </w:r>
    </w:p>
    <w:p>
      <w:pPr>
        <w:spacing w:line="500" w:lineRule="exact"/>
        <w:ind w:firstLine="555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2、干部职数情况</w:t>
      </w:r>
    </w:p>
    <w:p>
      <w:pPr>
        <w:spacing w:line="500" w:lineRule="exact"/>
        <w:ind w:firstLine="555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潜江市会计局主要领导干部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局长1人、副局长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人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，支部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工会副主席1人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pacing w:line="500" w:lineRule="exact"/>
        <w:ind w:firstLine="555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3、编制情况</w:t>
      </w:r>
    </w:p>
    <w:p>
      <w:pPr>
        <w:spacing w:line="500" w:lineRule="exact"/>
        <w:ind w:firstLine="555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事业编制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人。</w:t>
      </w:r>
    </w:p>
    <w:p>
      <w:pPr>
        <w:spacing w:line="500" w:lineRule="exact"/>
        <w:ind w:firstLine="555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㈡人员情况</w:t>
      </w:r>
    </w:p>
    <w:p>
      <w:pPr>
        <w:spacing w:line="500" w:lineRule="exact"/>
        <w:ind w:firstLine="555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截止20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24</w:t>
      </w:r>
      <w:r>
        <w:rPr>
          <w:rFonts w:hint="eastAsia" w:ascii="仿宋" w:hAnsi="仿宋" w:eastAsia="仿宋" w:cs="仿宋"/>
          <w:sz w:val="28"/>
          <w:szCs w:val="28"/>
        </w:rPr>
        <w:t>年12月底，机关实有人数：1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人，其中；在岗在职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,</w:t>
      </w:r>
      <w:r>
        <w:rPr>
          <w:rFonts w:hint="eastAsia" w:ascii="仿宋" w:hAnsi="仿宋" w:eastAsia="仿宋" w:cs="仿宋"/>
          <w:sz w:val="28"/>
          <w:szCs w:val="28"/>
        </w:rPr>
        <w:t>退休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</w:rPr>
        <w:t>人，临时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人员</w:t>
      </w:r>
      <w:r>
        <w:rPr>
          <w:rFonts w:hint="eastAsia" w:ascii="仿宋" w:hAnsi="仿宋" w:eastAsia="仿宋" w:cs="仿宋"/>
          <w:sz w:val="28"/>
          <w:szCs w:val="28"/>
        </w:rPr>
        <w:t>1人。</w:t>
      </w:r>
    </w:p>
    <w:p>
      <w:pPr>
        <w:spacing w:line="500" w:lineRule="exact"/>
        <w:ind w:firstLine="555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㈢办公用房情况</w:t>
      </w:r>
    </w:p>
    <w:p>
      <w:pPr>
        <w:spacing w:line="500" w:lineRule="exact"/>
        <w:ind w:firstLine="555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现办公地址：潜江市章华南路34号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，属借用主管局办公用房，面积为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60平方米，未超出标准。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90" w:lineRule="atLeast"/>
        <w:ind w:left="0" w:right="0" w:firstLine="645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（四）</w:t>
      </w:r>
      <w:r>
        <w:rPr>
          <w:rFonts w:hint="eastAsia" w:ascii="仿宋" w:hAnsi="仿宋" w:eastAsia="仿宋" w:cs="仿宋"/>
          <w:sz w:val="28"/>
          <w:szCs w:val="28"/>
        </w:rPr>
        <w:t>单位法定代表人：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马安红</w:t>
      </w:r>
      <w:r>
        <w:rPr>
          <w:rFonts w:hint="eastAsia" w:ascii="仿宋" w:hAnsi="仿宋" w:eastAsia="仿宋" w:cs="仿宋"/>
          <w:sz w:val="28"/>
          <w:szCs w:val="28"/>
        </w:rPr>
        <w:t>；财务负责人：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马安红</w:t>
      </w:r>
      <w:r>
        <w:rPr>
          <w:rFonts w:hint="eastAsia" w:ascii="仿宋" w:hAnsi="仿宋" w:eastAsia="仿宋" w:cs="仿宋"/>
          <w:sz w:val="28"/>
          <w:szCs w:val="28"/>
        </w:rPr>
        <w:t>；部门预算编制：张红。联系电话：6237339。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90" w:lineRule="atLeast"/>
        <w:ind w:left="0" w:right="0" w:firstLine="645"/>
        <w:jc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第二部分 潜江市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会计局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预算情况说明</w:t>
      </w:r>
    </w:p>
    <w:p>
      <w:pPr>
        <w:spacing w:line="500" w:lineRule="exact"/>
        <w:ind w:firstLine="555"/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1、2024年部门预算收入197.68万元</w:t>
      </w:r>
    </w:p>
    <w:p>
      <w:pPr>
        <w:spacing w:line="500" w:lineRule="exact"/>
        <w:ind w:firstLine="840" w:firstLineChars="300"/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其中：财政拨款161.68元，上年结转结余36万元。</w:t>
      </w:r>
    </w:p>
    <w:p>
      <w:pPr>
        <w:spacing w:line="500" w:lineRule="exact"/>
        <w:ind w:firstLine="555"/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2、2023年部门预算支出197.68万元</w:t>
      </w:r>
    </w:p>
    <w:p>
      <w:pPr>
        <w:spacing w:line="500" w:lineRule="exact"/>
        <w:ind w:firstLine="750" w:firstLineChars="268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其中：</w:t>
      </w:r>
      <w:r>
        <w:rPr>
          <w:rFonts w:hint="eastAsia" w:ascii="仿宋" w:hAnsi="仿宋" w:eastAsia="仿宋" w:cs="仿宋"/>
          <w:b/>
          <w:bCs/>
          <w:kern w:val="0"/>
          <w:sz w:val="28"/>
          <w:szCs w:val="28"/>
          <w:lang w:val="en-US" w:eastAsia="zh-CN" w:bidi="ar"/>
        </w:rPr>
        <w:t>⑴人员经费财政拨款支出107.06万元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。</w:t>
      </w:r>
    </w:p>
    <w:p>
      <w:pPr>
        <w:numPr>
          <w:ilvl w:val="0"/>
          <w:numId w:val="0"/>
        </w:numPr>
        <w:spacing w:line="500" w:lineRule="exact"/>
        <w:ind w:firstLine="1400" w:firstLineChars="5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sz w:val="28"/>
          <w:szCs w:val="28"/>
        </w:rPr>
        <w:t>基本工资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25.03</w:t>
      </w:r>
      <w:r>
        <w:rPr>
          <w:rFonts w:hint="eastAsia" w:ascii="仿宋" w:hAnsi="仿宋" w:eastAsia="仿宋" w:cs="仿宋"/>
          <w:sz w:val="28"/>
          <w:szCs w:val="28"/>
        </w:rPr>
        <w:t>万元；</w:t>
      </w:r>
    </w:p>
    <w:p>
      <w:pPr>
        <w:numPr>
          <w:ilvl w:val="0"/>
          <w:numId w:val="0"/>
        </w:numPr>
        <w:spacing w:line="500" w:lineRule="exact"/>
        <w:ind w:firstLine="1400" w:firstLineChars="5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sz w:val="28"/>
          <w:szCs w:val="28"/>
        </w:rPr>
        <w:t>津补贴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20.23</w:t>
      </w:r>
      <w:r>
        <w:rPr>
          <w:rFonts w:hint="eastAsia" w:ascii="仿宋" w:hAnsi="仿宋" w:eastAsia="仿宋" w:cs="仿宋"/>
          <w:sz w:val="28"/>
          <w:szCs w:val="28"/>
        </w:rPr>
        <w:t xml:space="preserve">万元; </w:t>
      </w:r>
    </w:p>
    <w:p>
      <w:pPr>
        <w:numPr>
          <w:ilvl w:val="0"/>
          <w:numId w:val="0"/>
        </w:numPr>
        <w:spacing w:line="500" w:lineRule="exact"/>
        <w:ind w:firstLine="1400" w:firstLineChars="5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仿宋"/>
          <w:sz w:val="28"/>
          <w:szCs w:val="28"/>
        </w:rPr>
        <w:t>奖金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30.8</w:t>
      </w:r>
      <w:r>
        <w:rPr>
          <w:rFonts w:hint="eastAsia" w:ascii="仿宋" w:hAnsi="仿宋" w:eastAsia="仿宋" w:cs="仿宋"/>
          <w:sz w:val="28"/>
          <w:szCs w:val="28"/>
        </w:rPr>
        <w:t>万元;</w:t>
      </w:r>
    </w:p>
    <w:p>
      <w:pPr>
        <w:numPr>
          <w:ilvl w:val="0"/>
          <w:numId w:val="0"/>
        </w:numPr>
        <w:spacing w:line="500" w:lineRule="exact"/>
        <w:ind w:firstLine="1400" w:firstLineChars="5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养</w:t>
      </w:r>
      <w:r>
        <w:rPr>
          <w:rFonts w:hint="eastAsia" w:ascii="仿宋" w:hAnsi="仿宋" w:eastAsia="仿宋" w:cs="仿宋"/>
          <w:sz w:val="28"/>
          <w:szCs w:val="28"/>
        </w:rPr>
        <w:t>老保险费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9.24</w:t>
      </w:r>
      <w:r>
        <w:rPr>
          <w:rFonts w:hint="eastAsia" w:ascii="仿宋" w:hAnsi="仿宋" w:eastAsia="仿宋" w:cs="仿宋"/>
          <w:sz w:val="28"/>
          <w:szCs w:val="28"/>
        </w:rPr>
        <w:t>万元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</w:p>
    <w:p>
      <w:pPr>
        <w:numPr>
          <w:ilvl w:val="0"/>
          <w:numId w:val="0"/>
        </w:numPr>
        <w:spacing w:line="500" w:lineRule="exact"/>
        <w:ind w:firstLine="1400" w:firstLineChars="5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5、职业年金4.62万元；</w:t>
      </w:r>
    </w:p>
    <w:p>
      <w:pPr>
        <w:spacing w:line="500" w:lineRule="exact"/>
        <w:ind w:firstLine="1400" w:firstLineChars="5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6、</w:t>
      </w:r>
      <w:r>
        <w:rPr>
          <w:rFonts w:hint="eastAsia" w:ascii="仿宋" w:hAnsi="仿宋" w:eastAsia="仿宋" w:cs="仿宋"/>
          <w:sz w:val="28"/>
          <w:szCs w:val="28"/>
        </w:rPr>
        <w:t>医保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2.63</w:t>
      </w:r>
      <w:r>
        <w:rPr>
          <w:rFonts w:hint="eastAsia" w:ascii="仿宋" w:hAnsi="仿宋" w:eastAsia="仿宋" w:cs="仿宋"/>
          <w:sz w:val="28"/>
          <w:szCs w:val="28"/>
        </w:rPr>
        <w:t>万元;</w:t>
      </w:r>
    </w:p>
    <w:p>
      <w:pPr>
        <w:spacing w:line="500" w:lineRule="exact"/>
        <w:ind w:firstLine="1400" w:firstLineChars="5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7、其他社会保险缴费0.06</w:t>
      </w:r>
      <w:r>
        <w:rPr>
          <w:rFonts w:hint="eastAsia" w:ascii="仿宋" w:hAnsi="仿宋" w:eastAsia="仿宋" w:cs="仿宋"/>
          <w:sz w:val="28"/>
          <w:szCs w:val="28"/>
        </w:rPr>
        <w:t>万元;</w:t>
      </w:r>
    </w:p>
    <w:p>
      <w:pPr>
        <w:numPr>
          <w:ilvl w:val="0"/>
          <w:numId w:val="0"/>
        </w:numPr>
        <w:spacing w:line="500" w:lineRule="exact"/>
        <w:ind w:firstLine="1400" w:firstLineChars="5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8、</w:t>
      </w:r>
      <w:r>
        <w:rPr>
          <w:rFonts w:hint="eastAsia" w:ascii="仿宋" w:hAnsi="仿宋" w:eastAsia="仿宋" w:cs="仿宋"/>
          <w:sz w:val="28"/>
          <w:szCs w:val="28"/>
        </w:rPr>
        <w:t>住房公积金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5.09</w:t>
      </w:r>
      <w:r>
        <w:rPr>
          <w:rFonts w:hint="eastAsia" w:ascii="仿宋" w:hAnsi="仿宋" w:eastAsia="仿宋" w:cs="仿宋"/>
          <w:sz w:val="28"/>
          <w:szCs w:val="28"/>
        </w:rPr>
        <w:t>元；</w:t>
      </w:r>
    </w:p>
    <w:p>
      <w:pPr>
        <w:numPr>
          <w:ilvl w:val="0"/>
          <w:numId w:val="0"/>
        </w:numPr>
        <w:spacing w:line="500" w:lineRule="exact"/>
        <w:ind w:firstLine="1400" w:firstLineChars="5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9、</w:t>
      </w:r>
      <w:r>
        <w:rPr>
          <w:rFonts w:hint="eastAsia" w:ascii="仿宋" w:hAnsi="仿宋" w:eastAsia="仿宋" w:cs="仿宋"/>
          <w:sz w:val="28"/>
          <w:szCs w:val="28"/>
        </w:rPr>
        <w:t>其他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工资福利</w:t>
      </w:r>
      <w:r>
        <w:rPr>
          <w:rFonts w:hint="eastAsia" w:ascii="仿宋" w:hAnsi="仿宋" w:eastAsia="仿宋" w:cs="仿宋"/>
          <w:sz w:val="28"/>
          <w:szCs w:val="28"/>
        </w:rPr>
        <w:t>支出9.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37</w:t>
      </w:r>
      <w:r>
        <w:rPr>
          <w:rFonts w:hint="eastAsia" w:ascii="仿宋" w:hAnsi="仿宋" w:eastAsia="仿宋" w:cs="仿宋"/>
          <w:sz w:val="28"/>
          <w:szCs w:val="28"/>
        </w:rPr>
        <w:t>万元；</w:t>
      </w:r>
    </w:p>
    <w:p>
      <w:pPr>
        <w:spacing w:line="500" w:lineRule="exact"/>
        <w:ind w:firstLine="843" w:firstLineChars="300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⑵基本公用支出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9.96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万元</w:t>
      </w:r>
    </w:p>
    <w:p>
      <w:pPr>
        <w:numPr>
          <w:ilvl w:val="0"/>
          <w:numId w:val="0"/>
        </w:numPr>
        <w:spacing w:line="500" w:lineRule="exact"/>
        <w:ind w:firstLine="1400" w:firstLineChars="5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sz w:val="28"/>
          <w:szCs w:val="28"/>
        </w:rPr>
        <w:t>办公费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1.55</w:t>
      </w:r>
      <w:r>
        <w:rPr>
          <w:rFonts w:hint="eastAsia" w:ascii="仿宋" w:hAnsi="仿宋" w:eastAsia="仿宋" w:cs="仿宋"/>
          <w:sz w:val="28"/>
          <w:szCs w:val="28"/>
        </w:rPr>
        <w:t xml:space="preserve">万元； </w:t>
      </w:r>
    </w:p>
    <w:p>
      <w:pPr>
        <w:numPr>
          <w:ilvl w:val="0"/>
          <w:numId w:val="0"/>
        </w:numPr>
        <w:spacing w:line="500" w:lineRule="exact"/>
        <w:ind w:firstLine="1400" w:firstLineChars="5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sz w:val="28"/>
          <w:szCs w:val="28"/>
        </w:rPr>
        <w:t>水电费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1.05</w:t>
      </w:r>
      <w:r>
        <w:rPr>
          <w:rFonts w:hint="eastAsia" w:ascii="仿宋" w:hAnsi="仿宋" w:eastAsia="仿宋" w:cs="仿宋"/>
          <w:sz w:val="28"/>
          <w:szCs w:val="28"/>
        </w:rPr>
        <w:t>万元；</w:t>
      </w:r>
    </w:p>
    <w:p>
      <w:pPr>
        <w:numPr>
          <w:ilvl w:val="0"/>
          <w:numId w:val="0"/>
        </w:numPr>
        <w:spacing w:line="500" w:lineRule="exact"/>
        <w:ind w:firstLine="1400" w:firstLineChars="5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印刷费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0.8万元；</w:t>
      </w:r>
    </w:p>
    <w:p>
      <w:pPr>
        <w:spacing w:line="500" w:lineRule="exact"/>
        <w:ind w:firstLine="1400" w:firstLineChars="5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4、</w:t>
      </w:r>
      <w:r>
        <w:rPr>
          <w:rFonts w:hint="eastAsia" w:ascii="仿宋" w:hAnsi="仿宋" w:eastAsia="仿宋" w:cs="仿宋"/>
          <w:sz w:val="28"/>
          <w:szCs w:val="28"/>
        </w:rPr>
        <w:t>邮电费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0.5</w:t>
      </w:r>
      <w:r>
        <w:rPr>
          <w:rFonts w:hint="eastAsia" w:ascii="仿宋" w:hAnsi="仿宋" w:eastAsia="仿宋" w:cs="仿宋"/>
          <w:sz w:val="28"/>
          <w:szCs w:val="28"/>
        </w:rPr>
        <w:t>万元；</w:t>
      </w:r>
    </w:p>
    <w:p>
      <w:pPr>
        <w:spacing w:line="500" w:lineRule="exact"/>
        <w:ind w:firstLine="1400" w:firstLineChars="5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5、</w:t>
      </w:r>
      <w:r>
        <w:rPr>
          <w:rFonts w:hint="eastAsia" w:ascii="仿宋" w:hAnsi="仿宋" w:eastAsia="仿宋" w:cs="仿宋"/>
          <w:sz w:val="28"/>
          <w:szCs w:val="28"/>
        </w:rPr>
        <w:t>差旅费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0.7</w:t>
      </w:r>
      <w:r>
        <w:rPr>
          <w:rFonts w:hint="eastAsia" w:ascii="仿宋" w:hAnsi="仿宋" w:eastAsia="仿宋" w:cs="仿宋"/>
          <w:sz w:val="28"/>
          <w:szCs w:val="28"/>
        </w:rPr>
        <w:t>万元；</w:t>
      </w:r>
    </w:p>
    <w:p>
      <w:pPr>
        <w:spacing w:line="500" w:lineRule="exact"/>
        <w:ind w:firstLine="1400" w:firstLineChars="5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6、</w:t>
      </w:r>
      <w:r>
        <w:rPr>
          <w:rFonts w:hint="eastAsia" w:ascii="仿宋" w:hAnsi="仿宋" w:eastAsia="仿宋" w:cs="仿宋"/>
          <w:sz w:val="28"/>
          <w:szCs w:val="28"/>
        </w:rPr>
        <w:t>招待费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0.2</w:t>
      </w:r>
      <w:r>
        <w:rPr>
          <w:rFonts w:hint="eastAsia" w:ascii="仿宋" w:hAnsi="仿宋" w:eastAsia="仿宋" w:cs="仿宋"/>
          <w:sz w:val="28"/>
          <w:szCs w:val="28"/>
        </w:rPr>
        <w:t>万元；</w:t>
      </w:r>
    </w:p>
    <w:p>
      <w:pPr>
        <w:numPr>
          <w:ilvl w:val="0"/>
          <w:numId w:val="0"/>
        </w:numPr>
        <w:spacing w:line="500" w:lineRule="exact"/>
        <w:ind w:firstLine="1400" w:firstLineChars="5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工会经费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1.15万元；</w:t>
      </w:r>
    </w:p>
    <w:p>
      <w:pPr>
        <w:numPr>
          <w:ilvl w:val="0"/>
          <w:numId w:val="0"/>
        </w:numPr>
        <w:spacing w:line="500" w:lineRule="exact"/>
        <w:ind w:firstLine="1400" w:firstLineChars="50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其他交通费用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0.5万元；</w:t>
      </w:r>
    </w:p>
    <w:p>
      <w:pPr>
        <w:spacing w:line="500" w:lineRule="exact"/>
        <w:ind w:firstLine="1400" w:firstLineChars="5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其他商品服务支出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3.51万元。</w:t>
      </w:r>
    </w:p>
    <w:p>
      <w:pPr>
        <w:spacing w:line="500" w:lineRule="exact"/>
        <w:ind w:firstLine="1400" w:firstLineChars="50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spacing w:line="500" w:lineRule="exact"/>
        <w:ind w:firstLine="562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⑶项目支出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44.65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万元：其中财政预算拨款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44.65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万元。</w:t>
      </w:r>
    </w:p>
    <w:p>
      <w:pPr>
        <w:numPr>
          <w:ilvl w:val="0"/>
          <w:numId w:val="0"/>
        </w:numPr>
        <w:spacing w:line="500" w:lineRule="exact"/>
        <w:rPr>
          <w:rFonts w:hint="eastAsia" w:ascii="仿宋" w:hAnsi="仿宋" w:eastAsia="仿宋" w:cs="仿宋"/>
          <w:b w:val="0"/>
          <w:i w:val="0"/>
          <w:iCs w:val="0"/>
          <w:caps w:val="0"/>
          <w:color w:val="000000" w:themeColor="text1"/>
          <w:spacing w:val="0"/>
          <w:kern w:val="0"/>
          <w:sz w:val="28"/>
          <w:szCs w:val="28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项目为：会计综合事务管理经费44.65万元。</w:t>
      </w:r>
      <w:r>
        <w:rPr>
          <w:rFonts w:ascii="Helvetica" w:hAnsi="Helvetica" w:eastAsia="仿宋" w:cs="Helvetica"/>
          <w:b w:val="0"/>
          <w:i w:val="0"/>
          <w:iCs w:val="0"/>
          <w:caps w:val="0"/>
          <w:color w:val="000000" w:themeColor="text1"/>
          <w:spacing w:val="0"/>
          <w:sz w:val="28"/>
          <w:szCs w:val="13"/>
          <w:shd w:val="clear" w:fill="FFFFFF"/>
          <w14:textFill>
            <w14:solidFill>
              <w14:schemeClr w14:val="tx1"/>
            </w14:solidFill>
          </w14:textFill>
        </w:rPr>
        <w:t>负责组织全市财务人员会计专业技术职称报名、考试及相关咨询工作经费。考试举办次数3次，考试科目数4300左右，考试经费使用合规率及考试相关工作安排完成及时率达到100%。考生满意度达96%，旨在提高行业执业水平以及行政事业单位会计工作规范性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90" w:lineRule="atLeast"/>
        <w:ind w:left="0" w:right="0" w:firstLine="585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三、关于202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年“三公”经费预算情况说明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90" w:lineRule="atLeast"/>
        <w:ind w:left="0" w:right="0" w:firstLine="645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本单位202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年“三公”经费预算数为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0.7万元，主要用于公务接待支出。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90" w:lineRule="atLeast"/>
        <w:ind w:left="0" w:right="0" w:firstLine="645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四、关于202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年政府性基本预算支出情况说明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90" w:lineRule="atLeast"/>
        <w:ind w:left="0" w:right="0" w:firstLine="645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本单位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政府性基本预算支出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90" w:lineRule="atLeast"/>
        <w:ind w:left="0" w:right="0" w:firstLine="645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五、关于202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年部门收支预算情况的说明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90" w:lineRule="atLeast"/>
        <w:ind w:left="0" w:right="0" w:firstLine="645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本单位202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年收支总预算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197.68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万元。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90" w:lineRule="atLeast"/>
        <w:ind w:left="0" w:right="0" w:firstLine="645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六、关于202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年部门收入预算情况说明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90" w:lineRule="atLeast"/>
        <w:ind w:left="0" w:right="0" w:firstLine="645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本单位202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年收入预算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197.68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万元，其中：一般公共预算拨款收入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161.68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万元，占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82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%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，上年结转结余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36万元，占18%。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90" w:lineRule="atLeast"/>
        <w:ind w:left="0" w:right="0" w:firstLine="645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七、关于202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年部门支出预算情况说明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90" w:lineRule="atLeast"/>
        <w:ind w:left="0" w:right="0" w:firstLine="645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本单位202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年支出预算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197.68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万元，其中：基本支出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153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万元，占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77.4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%；项目支出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44.68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万元，占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22.6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%。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90" w:lineRule="atLeast"/>
        <w:ind w:left="0" w:right="0" w:firstLine="645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八、其他重要事项的情况说明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90" w:lineRule="atLeast"/>
        <w:ind w:left="0" w:right="0" w:firstLine="645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（一）政府采购情况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90" w:lineRule="atLeast"/>
        <w:ind w:left="0" w:right="0" w:firstLine="645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lang w:val="en-US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年本单位政府采购预算总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预算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1.55万元，办公用电脑及打印机1.55万元。</w:t>
      </w:r>
    </w:p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90" w:lineRule="atLeast"/>
        <w:ind w:left="0" w:right="0" w:firstLine="645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本单位202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年政府性基金预算支出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90" w:lineRule="atLeast"/>
        <w:ind w:left="645" w:leftChars="0" w:right="0" w:rightChars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本单位202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年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政府性基金预算支出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90" w:lineRule="atLeast"/>
        <w:ind w:left="0" w:right="0" w:firstLine="645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九、名词解释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90" w:lineRule="atLeast"/>
        <w:ind w:left="0" w:right="0" w:firstLine="645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（一）财政拨款收入：指市财政当年通过部门预算拨付的财政资金。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90" w:lineRule="atLeast"/>
        <w:ind w:left="0" w:right="0" w:firstLine="645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（二）公务用车运行维护费：指在公务用车改革后，租用市公务应急用车保障平台车辆的费用。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90" w:lineRule="atLeast"/>
        <w:ind w:left="0" w:right="0" w:firstLine="645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（三）食堂补助：是指对在职职工的食堂补助费用。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90" w:lineRule="atLeast"/>
        <w:ind w:left="0" w:right="0" w:firstLine="645"/>
        <w:jc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90" w:lineRule="atLeast"/>
        <w:ind w:left="0" w:right="0" w:firstLine="645"/>
        <w:jc w:val="center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第三部分  单位202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年度部门预算表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90" w:lineRule="atLeast"/>
        <w:ind w:left="0" w:right="0" w:firstLine="645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一、部门收支总表（部门公开表1）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90" w:lineRule="atLeast"/>
        <w:ind w:left="0" w:right="0" w:firstLine="645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二、收入总表（部门公开表2）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90" w:lineRule="atLeast"/>
        <w:ind w:left="0" w:right="0" w:firstLine="645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三、支出总表（部门公开表3）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90" w:lineRule="atLeast"/>
        <w:ind w:left="0" w:right="0" w:firstLine="645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四、财政拨款收支总表（部门公开表4）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90" w:lineRule="atLeast"/>
        <w:ind w:left="0" w:right="0" w:firstLine="645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五、一般公共预算支出表（部门公开表5）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90" w:lineRule="atLeast"/>
        <w:ind w:left="0" w:right="0" w:firstLine="645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六、基本支出表（部门公开表6）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90" w:lineRule="atLeast"/>
        <w:ind w:left="0" w:right="0" w:firstLine="645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七、“三公”经费支出表（部门公开表7）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90" w:lineRule="atLeast"/>
        <w:ind w:left="0" w:right="0" w:firstLine="645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八、政府性基金表（部门公开表8）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90" w:lineRule="atLeast"/>
        <w:ind w:left="0" w:right="0" w:firstLine="480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九、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项目支出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表（部门公开表9）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214958"/>
    <w:multiLevelType w:val="singleLevel"/>
    <w:tmpl w:val="4D214958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53EA309"/>
    <w:multiLevelType w:val="singleLevel"/>
    <w:tmpl w:val="553EA309"/>
    <w:lvl w:ilvl="0" w:tentative="0">
      <w:start w:val="1"/>
      <w:numFmt w:val="chineseCounting"/>
      <w:suff w:val="nothing"/>
      <w:lvlText w:val="%1、"/>
      <w:lvlJc w:val="left"/>
      <w:pPr>
        <w:ind w:left="7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NkYTQwMDFmYjliYWM4MmI1MjY2YzZkZTk2ZGY5OTAifQ=="/>
  </w:docVars>
  <w:rsids>
    <w:rsidRoot w:val="6FEB37A8"/>
    <w:rsid w:val="0017691C"/>
    <w:rsid w:val="01926E2E"/>
    <w:rsid w:val="021A4127"/>
    <w:rsid w:val="0337738D"/>
    <w:rsid w:val="03555A65"/>
    <w:rsid w:val="064C7016"/>
    <w:rsid w:val="06E84B47"/>
    <w:rsid w:val="07A34FF1"/>
    <w:rsid w:val="08140402"/>
    <w:rsid w:val="093C56FD"/>
    <w:rsid w:val="0A3E7253"/>
    <w:rsid w:val="0A410AF1"/>
    <w:rsid w:val="0B350656"/>
    <w:rsid w:val="0C692CAD"/>
    <w:rsid w:val="0CD30126"/>
    <w:rsid w:val="0E28706D"/>
    <w:rsid w:val="0EDF7256"/>
    <w:rsid w:val="0F3D0F52"/>
    <w:rsid w:val="0F76307C"/>
    <w:rsid w:val="0FD024AD"/>
    <w:rsid w:val="10120F66"/>
    <w:rsid w:val="10501A8E"/>
    <w:rsid w:val="11603F53"/>
    <w:rsid w:val="11A35808"/>
    <w:rsid w:val="11CF6595"/>
    <w:rsid w:val="12056860"/>
    <w:rsid w:val="120B3EBE"/>
    <w:rsid w:val="121F796A"/>
    <w:rsid w:val="123D6042"/>
    <w:rsid w:val="1265586B"/>
    <w:rsid w:val="12F540B7"/>
    <w:rsid w:val="143A0A8B"/>
    <w:rsid w:val="14FD1237"/>
    <w:rsid w:val="1606156C"/>
    <w:rsid w:val="16462363"/>
    <w:rsid w:val="165A18B8"/>
    <w:rsid w:val="167C35DD"/>
    <w:rsid w:val="16E3540A"/>
    <w:rsid w:val="174C7CB3"/>
    <w:rsid w:val="17966920"/>
    <w:rsid w:val="17A22A5A"/>
    <w:rsid w:val="18BC4164"/>
    <w:rsid w:val="1AB75BC6"/>
    <w:rsid w:val="1BFC2ACA"/>
    <w:rsid w:val="1CCE26B8"/>
    <w:rsid w:val="1DC55869"/>
    <w:rsid w:val="1E267B8F"/>
    <w:rsid w:val="1E3D138F"/>
    <w:rsid w:val="20A976C4"/>
    <w:rsid w:val="21934438"/>
    <w:rsid w:val="231D6147"/>
    <w:rsid w:val="234F5BD5"/>
    <w:rsid w:val="254A0D4A"/>
    <w:rsid w:val="274243CE"/>
    <w:rsid w:val="282E04AF"/>
    <w:rsid w:val="291678C1"/>
    <w:rsid w:val="294A1318"/>
    <w:rsid w:val="2A196223"/>
    <w:rsid w:val="2B944ACD"/>
    <w:rsid w:val="2CB368C6"/>
    <w:rsid w:val="2CD930DF"/>
    <w:rsid w:val="2DC84F02"/>
    <w:rsid w:val="2E580034"/>
    <w:rsid w:val="2E756040"/>
    <w:rsid w:val="2F1D0548"/>
    <w:rsid w:val="2F78619D"/>
    <w:rsid w:val="2F8D6403"/>
    <w:rsid w:val="30823A8E"/>
    <w:rsid w:val="31694CB9"/>
    <w:rsid w:val="33B26438"/>
    <w:rsid w:val="34053389"/>
    <w:rsid w:val="365A6A30"/>
    <w:rsid w:val="36CC1EA5"/>
    <w:rsid w:val="37797999"/>
    <w:rsid w:val="38BB18EB"/>
    <w:rsid w:val="392576AC"/>
    <w:rsid w:val="398E34A3"/>
    <w:rsid w:val="39EA3974"/>
    <w:rsid w:val="3AF8382E"/>
    <w:rsid w:val="3BA239DE"/>
    <w:rsid w:val="3D5E790C"/>
    <w:rsid w:val="3DC15BF5"/>
    <w:rsid w:val="3E5A3533"/>
    <w:rsid w:val="3E796710"/>
    <w:rsid w:val="3F93711E"/>
    <w:rsid w:val="40721429"/>
    <w:rsid w:val="408B34C6"/>
    <w:rsid w:val="41326E0A"/>
    <w:rsid w:val="417E3DFD"/>
    <w:rsid w:val="41AC44C7"/>
    <w:rsid w:val="43077F25"/>
    <w:rsid w:val="431C3959"/>
    <w:rsid w:val="44D0772C"/>
    <w:rsid w:val="46472A10"/>
    <w:rsid w:val="4703102D"/>
    <w:rsid w:val="47841B24"/>
    <w:rsid w:val="48B22CC9"/>
    <w:rsid w:val="49997A26"/>
    <w:rsid w:val="49C33FF5"/>
    <w:rsid w:val="4B971D44"/>
    <w:rsid w:val="4BBC2FC9"/>
    <w:rsid w:val="4C382F16"/>
    <w:rsid w:val="4EEE3181"/>
    <w:rsid w:val="4F17423C"/>
    <w:rsid w:val="50081462"/>
    <w:rsid w:val="517B5C63"/>
    <w:rsid w:val="51AA70F6"/>
    <w:rsid w:val="52483D98"/>
    <w:rsid w:val="527F4BC1"/>
    <w:rsid w:val="52DE46FC"/>
    <w:rsid w:val="53A45945"/>
    <w:rsid w:val="54B55930"/>
    <w:rsid w:val="58D2706F"/>
    <w:rsid w:val="590777C4"/>
    <w:rsid w:val="592A3669"/>
    <w:rsid w:val="597143F3"/>
    <w:rsid w:val="5AEE75AA"/>
    <w:rsid w:val="5BA069F2"/>
    <w:rsid w:val="5C34739B"/>
    <w:rsid w:val="5EF13A09"/>
    <w:rsid w:val="5F5E109E"/>
    <w:rsid w:val="5F931099"/>
    <w:rsid w:val="5FAD5B82"/>
    <w:rsid w:val="60506B29"/>
    <w:rsid w:val="6051650D"/>
    <w:rsid w:val="609A7BBB"/>
    <w:rsid w:val="609C5D62"/>
    <w:rsid w:val="613805BE"/>
    <w:rsid w:val="61C55AEB"/>
    <w:rsid w:val="63C8749A"/>
    <w:rsid w:val="64020817"/>
    <w:rsid w:val="641F6922"/>
    <w:rsid w:val="647C5B23"/>
    <w:rsid w:val="64F8164D"/>
    <w:rsid w:val="65CD0D2C"/>
    <w:rsid w:val="65E816C2"/>
    <w:rsid w:val="663A7A23"/>
    <w:rsid w:val="66855163"/>
    <w:rsid w:val="66BF6CE4"/>
    <w:rsid w:val="677D0530"/>
    <w:rsid w:val="681317B4"/>
    <w:rsid w:val="68F62348"/>
    <w:rsid w:val="695F3FCA"/>
    <w:rsid w:val="69E60343"/>
    <w:rsid w:val="6AA270B4"/>
    <w:rsid w:val="6C066D46"/>
    <w:rsid w:val="6C45170A"/>
    <w:rsid w:val="6CA36342"/>
    <w:rsid w:val="6CBE317C"/>
    <w:rsid w:val="6FDE4828"/>
    <w:rsid w:val="6FEB37A8"/>
    <w:rsid w:val="7036571F"/>
    <w:rsid w:val="703D260A"/>
    <w:rsid w:val="70CF74E9"/>
    <w:rsid w:val="746772F8"/>
    <w:rsid w:val="74B310ED"/>
    <w:rsid w:val="751678CE"/>
    <w:rsid w:val="753F5076"/>
    <w:rsid w:val="77822FF8"/>
    <w:rsid w:val="78252252"/>
    <w:rsid w:val="790E2D96"/>
    <w:rsid w:val="79823784"/>
    <w:rsid w:val="79DA536E"/>
    <w:rsid w:val="7ACA7190"/>
    <w:rsid w:val="7AEC35AA"/>
    <w:rsid w:val="7AFD1314"/>
    <w:rsid w:val="7BEC1FF7"/>
    <w:rsid w:val="7C005A73"/>
    <w:rsid w:val="7CAD2C5F"/>
    <w:rsid w:val="7D0A7F8F"/>
    <w:rsid w:val="7D274D48"/>
    <w:rsid w:val="7D50769E"/>
    <w:rsid w:val="7DAC5273"/>
    <w:rsid w:val="7DE62533"/>
    <w:rsid w:val="7E551467"/>
    <w:rsid w:val="7EF127AC"/>
    <w:rsid w:val="7F45772D"/>
    <w:rsid w:val="7F90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555"/>
    </w:pPr>
    <w:rPr>
      <w:rFonts w:eastAsia="仿宋_GB2312"/>
      <w:sz w:val="32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1351</Words>
  <Characters>1558</Characters>
  <Lines>0</Lines>
  <Paragraphs>0</Paragraphs>
  <TotalTime>31</TotalTime>
  <ScaleCrop>false</ScaleCrop>
  <LinksUpToDate>false</LinksUpToDate>
  <CharactersWithSpaces>1560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2022-01-24T07:44:00Z</dcterms:created>
  <dc:creator>Administrator</dc:creator>
  <cp:lastModifiedBy>Administrator</cp:lastModifiedBy>
  <cp:lastPrinted>2023-01-16T08:13:00Z</cp:lastPrinted>
  <dcterms:modified xsi:type="dcterms:W3CDTF">2024-02-05T05:30:27Z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A58EC7F36FA046BB8084E5708CEAB037</vt:lpwstr>
  </property>
</Properties>
</file>