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68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潜江市市场监督管理局关于不合格食品风险控制公示和核查处置情况的公告</w:t>
      </w:r>
    </w:p>
    <w:p w14:paraId="32CEC0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年第</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五</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期）</w:t>
      </w:r>
    </w:p>
    <w:p w14:paraId="40C8A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按照国家总局《食品安全监督抽检和风险监测工作规范》要求，现将有关不合格食品风险控制及核查处置情况通告如下：</w:t>
      </w:r>
    </w:p>
    <w:p w14:paraId="514DE9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一、潜江市周秋生活超市</w:t>
      </w:r>
    </w:p>
    <w:p w14:paraId="578842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31"/>
          <w:szCs w:val="31"/>
          <w:shd w:val="clear" w:fill="FFFFFF"/>
        </w:rPr>
        <w:t>(一)抽检基本情况</w:t>
      </w:r>
    </w:p>
    <w:p w14:paraId="62518A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2024年5月8日，潜江市公共检验检测中心受潜江市市场监督管理局委托</w:t>
      </w:r>
      <w:r>
        <w:rPr>
          <w:rFonts w:hint="eastAsia" w:ascii="仿宋" w:hAnsi="仿宋" w:eastAsia="仿宋" w:cs="仿宋"/>
          <w:i w:val="0"/>
          <w:iCs w:val="0"/>
          <w:caps w:val="0"/>
          <w:color w:val="auto"/>
          <w:spacing w:val="0"/>
          <w:sz w:val="32"/>
          <w:szCs w:val="32"/>
          <w:shd w:val="clear" w:fill="FFFFFF"/>
          <w:lang w:val="en-US" w:eastAsia="zh-CN"/>
        </w:rPr>
        <w:t>，对潜江市周秋生活超市销售的伦晚（小）和血橙</w:t>
      </w:r>
      <w:r>
        <w:rPr>
          <w:rFonts w:hint="eastAsia" w:ascii="仿宋" w:hAnsi="仿宋" w:eastAsia="仿宋" w:cs="仿宋"/>
          <w:i w:val="0"/>
          <w:iCs w:val="0"/>
          <w:caps w:val="0"/>
          <w:color w:val="auto"/>
          <w:spacing w:val="0"/>
          <w:sz w:val="32"/>
          <w:szCs w:val="32"/>
          <w:shd w:val="clear" w:fill="FFFFFF"/>
          <w:lang w:val="en-US" w:eastAsia="zh-CN"/>
        </w:rPr>
        <w:t>（抽样单编号分别为</w:t>
      </w:r>
      <w:r>
        <w:rPr>
          <w:rFonts w:hint="eastAsia" w:ascii="仿宋" w:hAnsi="仿宋" w:eastAsia="仿宋" w:cs="仿宋"/>
          <w:i w:val="0"/>
          <w:iCs w:val="0"/>
          <w:caps w:val="0"/>
          <w:color w:val="auto"/>
          <w:spacing w:val="0"/>
          <w:sz w:val="32"/>
          <w:szCs w:val="32"/>
          <w:shd w:val="clear" w:fill="FFFFFF"/>
          <w:lang w:val="en-US" w:eastAsia="zh-CN"/>
        </w:rPr>
        <w:tab/>
      </w:r>
    </w:p>
    <w:p w14:paraId="437286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DBJ24429005486430686、DBJ24429005486430689</w:t>
      </w:r>
      <w:r>
        <w:rPr>
          <w:rFonts w:hint="eastAsia" w:ascii="仿宋" w:hAnsi="仿宋" w:eastAsia="仿宋" w:cs="仿宋"/>
          <w:i w:val="0"/>
          <w:iCs w:val="0"/>
          <w:caps w:val="0"/>
          <w:color w:val="auto"/>
          <w:spacing w:val="0"/>
          <w:sz w:val="32"/>
          <w:szCs w:val="32"/>
          <w:shd w:val="clear" w:fill="FFFFFF"/>
          <w:lang w:val="en-US" w:eastAsia="zh-CN"/>
        </w:rPr>
        <w:t>）进行了抽样检验</w:t>
      </w:r>
      <w:r>
        <w:rPr>
          <w:rFonts w:hint="eastAsia" w:ascii="仿宋" w:hAnsi="仿宋" w:eastAsia="仿宋" w:cs="仿宋"/>
          <w:i w:val="0"/>
          <w:iCs w:val="0"/>
          <w:caps w:val="0"/>
          <w:color w:val="auto"/>
          <w:spacing w:val="0"/>
          <w:sz w:val="32"/>
          <w:szCs w:val="32"/>
          <w:shd w:val="clear" w:fill="FFFFFF"/>
          <w:lang w:val="en-US" w:eastAsia="zh-CN"/>
        </w:rPr>
        <w:t>。2024年5月9日，湖北省食品质量安全监督检验研究院受湖北省市场监督管理局委托，对对潜江市周秋生活超市销售的铁棍山药</w:t>
      </w:r>
      <w:r>
        <w:rPr>
          <w:rFonts w:hint="eastAsia" w:ascii="仿宋" w:hAnsi="仿宋" w:eastAsia="仿宋" w:cs="仿宋"/>
          <w:i w:val="0"/>
          <w:iCs w:val="0"/>
          <w:caps w:val="0"/>
          <w:color w:val="auto"/>
          <w:spacing w:val="0"/>
          <w:sz w:val="32"/>
          <w:szCs w:val="32"/>
          <w:shd w:val="clear" w:fill="FFFFFF"/>
          <w:lang w:val="en-US" w:eastAsia="zh-CN"/>
        </w:rPr>
        <w:t>（抽样单编号为</w:t>
      </w:r>
      <w:r>
        <w:rPr>
          <w:rFonts w:hint="eastAsia" w:ascii="仿宋" w:hAnsi="仿宋" w:eastAsia="仿宋" w:cs="仿宋"/>
          <w:i w:val="0"/>
          <w:iCs w:val="0"/>
          <w:caps w:val="0"/>
          <w:color w:val="auto"/>
          <w:spacing w:val="0"/>
          <w:sz w:val="32"/>
          <w:szCs w:val="32"/>
          <w:shd w:val="clear" w:fill="FFFFFF"/>
          <w:lang w:val="en-US" w:eastAsia="zh-CN"/>
        </w:rPr>
        <w:tab/>
      </w:r>
    </w:p>
    <w:p w14:paraId="5D72DD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GZJ24420000003333999）进行了抽样检验。</w:t>
      </w:r>
      <w:r>
        <w:rPr>
          <w:rFonts w:hint="eastAsia" w:ascii="仿宋" w:hAnsi="仿宋" w:eastAsia="仿宋" w:cs="仿宋"/>
          <w:i w:val="0"/>
          <w:iCs w:val="0"/>
          <w:caps w:val="0"/>
          <w:color w:val="auto"/>
          <w:spacing w:val="0"/>
          <w:sz w:val="32"/>
          <w:szCs w:val="32"/>
          <w:shd w:val="clear" w:fill="FFFFFF"/>
          <w:lang w:val="en-US" w:eastAsia="zh-CN"/>
        </w:rPr>
        <w:t>22024年6月1日，</w:t>
      </w:r>
      <w:r>
        <w:rPr>
          <w:rFonts w:hint="eastAsia" w:ascii="仿宋" w:hAnsi="仿宋" w:eastAsia="仿宋" w:cs="仿宋"/>
          <w:i w:val="0"/>
          <w:iCs w:val="0"/>
          <w:caps w:val="0"/>
          <w:color w:val="auto"/>
          <w:spacing w:val="0"/>
          <w:sz w:val="32"/>
          <w:szCs w:val="32"/>
          <w:shd w:val="clear" w:fill="FFFFFF"/>
          <w:lang w:val="en-US" w:eastAsia="zh-CN"/>
        </w:rPr>
        <w:t>潜江市公共检验检测中心出具《检验报告》（NO：QJ2024S0591、</w:t>
      </w:r>
      <w:r>
        <w:rPr>
          <w:rFonts w:hint="eastAsia" w:ascii="仿宋" w:hAnsi="仿宋" w:eastAsia="仿宋" w:cs="仿宋"/>
          <w:i w:val="0"/>
          <w:iCs w:val="0"/>
          <w:caps w:val="0"/>
          <w:color w:val="auto"/>
          <w:spacing w:val="0"/>
          <w:sz w:val="32"/>
          <w:szCs w:val="32"/>
          <w:shd w:val="clear" w:fill="FFFFFF"/>
          <w:lang w:val="en-US" w:eastAsia="zh-CN"/>
        </w:rPr>
        <w:t>NO：QJ2024S0594</w:t>
      </w:r>
      <w:r>
        <w:rPr>
          <w:rFonts w:hint="eastAsia" w:ascii="仿宋" w:hAnsi="仿宋" w:eastAsia="仿宋" w:cs="仿宋"/>
          <w:i w:val="0"/>
          <w:iCs w:val="0"/>
          <w:caps w:val="0"/>
          <w:color w:val="auto"/>
          <w:spacing w:val="0"/>
          <w:sz w:val="32"/>
          <w:szCs w:val="32"/>
          <w:shd w:val="clear" w:fill="FFFFFF"/>
          <w:lang w:val="en-US" w:eastAsia="zh-CN"/>
        </w:rPr>
        <w:t>），判定上述伦晚（小）和血橙氯唑磷项目不符合GB2763-2021《食品安全国家标准 食品中农药最大残留限量》的要求</w:t>
      </w:r>
      <w:r>
        <w:rPr>
          <w:rFonts w:hint="eastAsia" w:ascii="仿宋" w:hAnsi="仿宋" w:eastAsia="仿宋" w:cs="仿宋"/>
          <w:i w:val="0"/>
          <w:iCs w:val="0"/>
          <w:caps w:val="0"/>
          <w:color w:val="auto"/>
          <w:spacing w:val="0"/>
          <w:sz w:val="32"/>
          <w:szCs w:val="32"/>
          <w:shd w:val="clear" w:fill="FFFFFF"/>
          <w:lang w:val="en-US" w:eastAsia="zh-CN"/>
        </w:rPr>
        <w:t>检验结论为不合格，单项判定为不合格。2024年6月4日，湖北省食品质量安全监督检验研究院</w:t>
      </w:r>
      <w:r>
        <w:rPr>
          <w:rFonts w:hint="eastAsia" w:ascii="仿宋" w:hAnsi="仿宋" w:eastAsia="仿宋" w:cs="仿宋"/>
          <w:i w:val="0"/>
          <w:iCs w:val="0"/>
          <w:caps w:val="0"/>
          <w:color w:val="auto"/>
          <w:spacing w:val="0"/>
          <w:sz w:val="32"/>
          <w:szCs w:val="32"/>
          <w:shd w:val="clear" w:fill="FFFFFF"/>
          <w:lang w:val="en-US" w:eastAsia="zh-CN"/>
        </w:rPr>
        <w:t>出具《检验报告》（NO：2024GC01565），判定上述铁棍山药咪鲜胺和咪鲜胺猛盐项目不符合GB2763-2021《食品安全国家标准 食品中农药最大残留限量》的要求。</w:t>
      </w:r>
    </w:p>
    <w:p w14:paraId="3A041F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eastAsia="仿宋_GB2312" w:cs="仿宋_GB2312"/>
          <w:sz w:val="28"/>
          <w:szCs w:val="28"/>
        </w:rPr>
      </w:pPr>
    </w:p>
    <w:p w14:paraId="4216B4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(二)原因排查及企业整改情况</w:t>
      </w:r>
    </w:p>
    <w:p w14:paraId="09EFAE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潜江市周秋生活超市</w:t>
      </w:r>
      <w:r>
        <w:rPr>
          <w:rFonts w:hint="eastAsia" w:ascii="仿宋" w:hAnsi="仿宋" w:eastAsia="仿宋" w:cs="仿宋"/>
          <w:i w:val="0"/>
          <w:iCs w:val="0"/>
          <w:caps w:val="0"/>
          <w:color w:val="auto"/>
          <w:spacing w:val="0"/>
          <w:sz w:val="32"/>
          <w:szCs w:val="32"/>
          <w:shd w:val="clear" w:fill="FFFFFF"/>
          <w:lang w:val="en-US" w:eastAsia="zh-CN"/>
        </w:rPr>
        <w:t>收到不合格《检验报告》（NO：QJ2024S0591、</w:t>
      </w:r>
      <w:r>
        <w:rPr>
          <w:rFonts w:hint="eastAsia" w:ascii="仿宋" w:hAnsi="仿宋" w:eastAsia="仿宋" w:cs="仿宋"/>
          <w:i w:val="0"/>
          <w:iCs w:val="0"/>
          <w:caps w:val="0"/>
          <w:color w:val="auto"/>
          <w:spacing w:val="0"/>
          <w:sz w:val="32"/>
          <w:szCs w:val="32"/>
          <w:shd w:val="clear" w:fill="FFFFFF"/>
          <w:lang w:val="en-US" w:eastAsia="zh-CN"/>
        </w:rPr>
        <w:t>NO：QJ2024S0594、</w:t>
      </w:r>
      <w:r>
        <w:rPr>
          <w:rFonts w:hint="eastAsia" w:ascii="仿宋" w:hAnsi="仿宋" w:eastAsia="仿宋" w:cs="仿宋"/>
          <w:i w:val="0"/>
          <w:iCs w:val="0"/>
          <w:caps w:val="0"/>
          <w:color w:val="auto"/>
          <w:spacing w:val="0"/>
          <w:sz w:val="32"/>
          <w:szCs w:val="32"/>
          <w:shd w:val="clear" w:fill="FFFFFF"/>
          <w:lang w:val="en-US" w:eastAsia="zh-CN"/>
        </w:rPr>
        <w:t>NO： 2024GC01565</w:t>
      </w:r>
      <w:r>
        <w:rPr>
          <w:rFonts w:hint="eastAsia" w:ascii="仿宋" w:hAnsi="仿宋" w:eastAsia="仿宋" w:cs="仿宋"/>
          <w:i w:val="0"/>
          <w:iCs w:val="0"/>
          <w:caps w:val="0"/>
          <w:color w:val="auto"/>
          <w:spacing w:val="0"/>
          <w:sz w:val="32"/>
          <w:szCs w:val="32"/>
          <w:shd w:val="clear" w:fill="FFFFFF"/>
          <w:lang w:val="en-US" w:eastAsia="zh-CN"/>
        </w:rPr>
        <w:t>）后，积极配合调查并进行自查，认为不合格原因主要为未严格进货查验。当事人迅速针对该原因，立即停止销售相关不合格产品、严格进货查验等一系列整改措施。2024年7月5日，潜江市市场监督管理局对当事人整改情况进行现场验收，现场复查验收结论为合格。</w:t>
      </w:r>
    </w:p>
    <w:p w14:paraId="7835A9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(三)核查处置情况</w:t>
      </w:r>
    </w:p>
    <w:p w14:paraId="25F230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2024年6月7日，潜江市市场监督管理局将上述《检验报告》送达当事人。2024年8月16日，潜江市市场监督管理局对当事人下达《潜江市市场监督管理局行政处罚决定书》（潜江市监处罚〔2024〕334号），对当事人作出没收违法所得和并处罚款的行政处罚。</w:t>
      </w:r>
    </w:p>
    <w:p w14:paraId="6411A0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二、中百仓储潜江购物广场有限公司</w:t>
      </w:r>
      <w:r>
        <w:rPr>
          <w:rFonts w:hint="eastAsia" w:ascii="黑体" w:hAnsi="黑体" w:eastAsia="黑体" w:cs="黑体"/>
          <w:b w:val="0"/>
          <w:bCs w:val="0"/>
          <w:color w:val="auto"/>
          <w:sz w:val="32"/>
          <w:szCs w:val="32"/>
          <w:lang w:val="en-US" w:eastAsia="zh-CN"/>
        </w:rPr>
        <w:tab/>
      </w:r>
    </w:p>
    <w:p w14:paraId="10B5357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楷体" w:hAnsi="楷体" w:eastAsia="楷体" w:cs="楷体"/>
          <w:i w:val="0"/>
          <w:iCs w:val="0"/>
          <w:caps w:val="0"/>
          <w:color w:val="auto"/>
          <w:spacing w:val="0"/>
          <w:sz w:val="24"/>
          <w:szCs w:val="24"/>
        </w:rPr>
      </w:pPr>
      <w:r>
        <w:rPr>
          <w:rFonts w:hint="eastAsia" w:ascii="楷体" w:hAnsi="楷体" w:eastAsia="楷体" w:cs="楷体"/>
          <w:i w:val="0"/>
          <w:iCs w:val="0"/>
          <w:caps w:val="0"/>
          <w:color w:val="auto"/>
          <w:spacing w:val="0"/>
          <w:sz w:val="31"/>
          <w:szCs w:val="31"/>
          <w:shd w:val="clear" w:fill="FFFFFF"/>
        </w:rPr>
        <w:t>(一)抽检基本情况</w:t>
      </w:r>
    </w:p>
    <w:p w14:paraId="7F1F17A1">
      <w:pPr>
        <w:keepNext w:val="0"/>
        <w:keepLines w:val="0"/>
        <w:pageBreakBefore w:val="0"/>
        <w:kinsoku/>
        <w:overflowPunct/>
        <w:topLinePunct w:val="0"/>
        <w:autoSpaceDE/>
        <w:autoSpaceDN/>
        <w:bidi w:val="0"/>
        <w:adjustRightInd w:val="0"/>
        <w:snapToGrid w:val="0"/>
        <w:spacing w:before="0" w:beforeLines="0" w:after="0" w:afterLines="0" w:line="520" w:lineRule="exact"/>
        <w:ind w:left="0" w:leftChars="0" w:right="0" w:rightChars="0" w:firstLine="640" w:firstLineChars="200"/>
        <w:outlineLvl w:val="9"/>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2024年5月10日，</w:t>
      </w:r>
      <w:r>
        <w:rPr>
          <w:rFonts w:hint="eastAsia" w:ascii="仿宋_GB2312" w:hAnsi="仿宋_GB2312" w:eastAsia="仿宋_GB2312" w:cs="仿宋_GB2312"/>
          <w:sz w:val="30"/>
          <w:szCs w:val="30"/>
          <w:lang w:val="zh-CN" w:eastAsia="zh-CN"/>
        </w:rPr>
        <w:t>湖北省食品质量安全监督检验研究院</w:t>
      </w:r>
      <w:r>
        <w:rPr>
          <w:rFonts w:hint="eastAsia" w:ascii="仿宋" w:hAnsi="仿宋" w:eastAsia="仿宋" w:cs="仿宋"/>
          <w:i w:val="0"/>
          <w:iCs w:val="0"/>
          <w:caps w:val="0"/>
          <w:color w:val="auto"/>
          <w:spacing w:val="0"/>
          <w:sz w:val="32"/>
          <w:szCs w:val="32"/>
          <w:shd w:val="clear" w:fill="FFFFFF"/>
          <w:lang w:val="en-US" w:eastAsia="zh-CN"/>
        </w:rPr>
        <w:t>受</w:t>
      </w:r>
      <w:r>
        <w:rPr>
          <w:rFonts w:hint="eastAsia" w:ascii="仿宋_GB2312" w:hAnsi="仿宋_GB2312" w:eastAsia="仿宋_GB2312" w:cs="仿宋_GB2312"/>
          <w:sz w:val="30"/>
          <w:szCs w:val="30"/>
          <w:lang w:val="zh-CN" w:eastAsia="zh-CN"/>
        </w:rPr>
        <w:t>湖北省市场监督管理局</w:t>
      </w:r>
      <w:r>
        <w:rPr>
          <w:rFonts w:hint="eastAsia" w:ascii="仿宋" w:hAnsi="仿宋" w:eastAsia="仿宋" w:cs="仿宋"/>
          <w:color w:val="auto"/>
          <w:sz w:val="32"/>
          <w:szCs w:val="32"/>
          <w:highlight w:val="none"/>
          <w:lang w:val="en-US" w:eastAsia="zh-CN"/>
        </w:rPr>
        <w:t>委托</w:t>
      </w:r>
      <w:r>
        <w:rPr>
          <w:rFonts w:hint="eastAsia" w:ascii="仿宋" w:hAnsi="仿宋" w:eastAsia="仿宋" w:cs="仿宋"/>
          <w:i w:val="0"/>
          <w:iCs w:val="0"/>
          <w:caps w:val="0"/>
          <w:color w:val="auto"/>
          <w:spacing w:val="0"/>
          <w:sz w:val="32"/>
          <w:szCs w:val="32"/>
          <w:shd w:val="clear" w:fill="FFFFFF"/>
          <w:lang w:val="en-US" w:eastAsia="zh-CN"/>
        </w:rPr>
        <w:t>，对中百仓储潜江购物广场有限公司销售的</w:t>
      </w:r>
      <w:r>
        <w:rPr>
          <w:rFonts w:hint="eastAsia" w:ascii="仿宋_GB2312" w:hAnsi="仿宋_GB2312" w:eastAsia="仿宋_GB2312" w:cs="仿宋_GB2312"/>
          <w:sz w:val="30"/>
          <w:szCs w:val="30"/>
          <w:lang w:val="zh-CN" w:eastAsia="zh-CN"/>
        </w:rPr>
        <w:t>生姜和小白嘴山药</w:t>
      </w:r>
      <w:r>
        <w:rPr>
          <w:rFonts w:hint="eastAsia" w:ascii="仿宋" w:hAnsi="仿宋" w:eastAsia="仿宋" w:cs="仿宋"/>
          <w:i w:val="0"/>
          <w:iCs w:val="0"/>
          <w:caps w:val="0"/>
          <w:color w:val="auto"/>
          <w:spacing w:val="0"/>
          <w:sz w:val="32"/>
          <w:szCs w:val="32"/>
          <w:shd w:val="clear" w:fill="FFFFFF"/>
          <w:lang w:val="en-US" w:eastAsia="zh-CN"/>
        </w:rPr>
        <w:t>（抽样单编号分别为</w:t>
      </w:r>
      <w:r>
        <w:rPr>
          <w:rFonts w:hint="eastAsia" w:ascii="仿宋_GB2312" w:hAnsi="仿宋_GB2312" w:eastAsia="仿宋_GB2312" w:cs="仿宋_GB2312"/>
          <w:sz w:val="30"/>
          <w:szCs w:val="30"/>
          <w:lang w:val="en-US" w:eastAsia="zh-CN"/>
        </w:rPr>
        <w:t>GZJ24420000003334090、GZJ24420000003334091）进行了抽样检验。</w:t>
      </w:r>
      <w:r>
        <w:rPr>
          <w:rFonts w:hint="eastAsia" w:ascii="仿宋_GB2312" w:hAnsi="仿宋_GB2312" w:eastAsia="仿宋_GB2312" w:cs="仿宋_GB2312"/>
          <w:sz w:val="30"/>
          <w:szCs w:val="30"/>
          <w:lang w:val="zh-CN" w:eastAsia="zh-CN"/>
        </w:rPr>
        <w:t>2024年6月</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zh-CN" w:eastAsia="zh-CN"/>
        </w:rPr>
        <w:t>日和2024年6月4日，湖北省食品质量安全监督检验研究院分别出具《检验报告》</w:t>
      </w:r>
      <w:r>
        <w:rPr>
          <w:rFonts w:hint="eastAsia" w:ascii="仿宋_GB2312" w:hAnsi="仿宋_GB2312" w:eastAsia="仿宋_GB2312" w:cs="仿宋_GB2312"/>
          <w:sz w:val="30"/>
          <w:szCs w:val="30"/>
          <w:lang w:val="en-US" w:eastAsia="zh-CN"/>
        </w:rPr>
        <w:t>（NO：2024GC01549、NO：2024GC01571），判定中百仓储潜江购物广场有限公司销售的</w:t>
      </w:r>
      <w:r>
        <w:rPr>
          <w:rFonts w:hint="eastAsia" w:ascii="仿宋_GB2312" w:hAnsi="仿宋_GB2312" w:eastAsia="仿宋_GB2312" w:cs="仿宋_GB2312"/>
          <w:sz w:val="30"/>
          <w:szCs w:val="30"/>
          <w:lang w:val="en-US" w:eastAsia="zh-CN"/>
        </w:rPr>
        <w:t>生姜中噻虫胺、噻虫嗪项目和小白嘴山药中咪鲜胺和咪鲜胺锰盐项目不符合GB 2763-2021《食品安全国家标准 食品中农药最大残留限量》要求，检验结论为不合格。</w:t>
      </w:r>
    </w:p>
    <w:p w14:paraId="13D193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(二)原因排查及企业整改情况</w:t>
      </w:r>
    </w:p>
    <w:p w14:paraId="2D759A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中百仓储潜江购物广场有限公司收到不合格《检验报告》（</w:t>
      </w:r>
      <w:r>
        <w:rPr>
          <w:rFonts w:hint="eastAsia" w:ascii="仿宋_GB2312" w:hAnsi="仿宋_GB2312" w:eastAsia="仿宋_GB2312" w:cs="仿宋_GB2312"/>
          <w:sz w:val="30"/>
          <w:szCs w:val="30"/>
          <w:lang w:val="en-US" w:eastAsia="zh-CN"/>
        </w:rPr>
        <w:t>NO：2024GC01549、NO：2024GC01571</w:t>
      </w:r>
      <w:r>
        <w:rPr>
          <w:rFonts w:hint="eastAsia" w:ascii="仿宋" w:hAnsi="仿宋" w:eastAsia="仿宋" w:cs="仿宋"/>
          <w:i w:val="0"/>
          <w:iCs w:val="0"/>
          <w:caps w:val="0"/>
          <w:color w:val="auto"/>
          <w:spacing w:val="0"/>
          <w:sz w:val="32"/>
          <w:szCs w:val="32"/>
          <w:shd w:val="clear" w:fill="FFFFFF"/>
          <w:lang w:val="en-US" w:eastAsia="zh-CN"/>
        </w:rPr>
        <w:t>）后，积极配合调查并进行自查，并积极采取严格进货查验制度等一系列整改措施。2024年6月25日，潜江市市场监督管理局对当事人整改情况进行现场验收，现场复查验收结论为合格。</w:t>
      </w:r>
    </w:p>
    <w:p w14:paraId="257D5F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(三)核查处置情况</w:t>
      </w:r>
    </w:p>
    <w:p w14:paraId="0E5C87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潜江市市场监督管理局</w:t>
      </w:r>
      <w:r>
        <w:rPr>
          <w:rFonts w:hint="eastAsia" w:ascii="仿宋" w:hAnsi="仿宋" w:eastAsia="仿宋" w:cs="仿宋"/>
          <w:color w:val="auto"/>
          <w:sz w:val="32"/>
          <w:szCs w:val="32"/>
          <w:highlight w:val="none"/>
        </w:rPr>
        <w:t>将上述《检验报告》送达当事人</w:t>
      </w:r>
      <w:r>
        <w:rPr>
          <w:rFonts w:hint="eastAsia" w:ascii="仿宋" w:hAnsi="仿宋" w:eastAsia="仿宋" w:cs="仿宋"/>
          <w:i w:val="0"/>
          <w:caps w:val="0"/>
          <w:color w:val="auto"/>
          <w:spacing w:val="0"/>
          <w:sz w:val="32"/>
          <w:szCs w:val="32"/>
          <w:highlight w:val="none"/>
          <w:shd w:val="clear" w:fill="FFFFFF"/>
          <w:lang w:val="en-US" w:eastAsia="zh-CN"/>
        </w:rPr>
        <w:t>。2024年8月1日，</w:t>
      </w:r>
      <w:r>
        <w:rPr>
          <w:rFonts w:hint="eastAsia" w:ascii="仿宋" w:hAnsi="仿宋" w:eastAsia="仿宋" w:cs="仿宋"/>
          <w:color w:val="auto"/>
          <w:sz w:val="32"/>
          <w:szCs w:val="32"/>
          <w:highlight w:val="none"/>
          <w:lang w:eastAsia="zh-CN"/>
        </w:rPr>
        <w:t>潜江市市场监督管理局</w:t>
      </w:r>
      <w:r>
        <w:rPr>
          <w:rFonts w:hint="eastAsia" w:ascii="仿宋" w:hAnsi="仿宋" w:eastAsia="仿宋" w:cs="仿宋"/>
          <w:i w:val="0"/>
          <w:caps w:val="0"/>
          <w:color w:val="auto"/>
          <w:spacing w:val="0"/>
          <w:sz w:val="32"/>
          <w:szCs w:val="32"/>
          <w:highlight w:val="none"/>
          <w:shd w:val="clear" w:fill="FFFFFF"/>
          <w:lang w:val="en-US" w:eastAsia="zh-CN"/>
        </w:rPr>
        <w:t>对当事人下达《潜江市市场监督管理局行政处罚决定书》（潜江市监处罚〔2024〕284号），对当事人作出没收违法所得及并处罚款的行政处罚。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NWJhMjU1ZjgwMTI3MDYzNzNiZjQzOWNkYjU1MGQifQ=="/>
  </w:docVars>
  <w:rsids>
    <w:rsidRoot w:val="70BE4B7E"/>
    <w:rsid w:val="006E51C3"/>
    <w:rsid w:val="041E1B7D"/>
    <w:rsid w:val="0A0D7901"/>
    <w:rsid w:val="1ED418C7"/>
    <w:rsid w:val="1F42113B"/>
    <w:rsid w:val="28A1345C"/>
    <w:rsid w:val="2FD23E16"/>
    <w:rsid w:val="330463E8"/>
    <w:rsid w:val="3B813CF5"/>
    <w:rsid w:val="40612FAD"/>
    <w:rsid w:val="4EA97CFF"/>
    <w:rsid w:val="4FCC7439"/>
    <w:rsid w:val="55AF3F59"/>
    <w:rsid w:val="561D5A1E"/>
    <w:rsid w:val="562E6E48"/>
    <w:rsid w:val="5A1457D5"/>
    <w:rsid w:val="60642034"/>
    <w:rsid w:val="70BE4B7E"/>
    <w:rsid w:val="78B64B97"/>
    <w:rsid w:val="7B8A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4335</Words>
  <Characters>5116</Characters>
  <Lines>0</Lines>
  <Paragraphs>0</Paragraphs>
  <TotalTime>5</TotalTime>
  <ScaleCrop>false</ScaleCrop>
  <LinksUpToDate>false</LinksUpToDate>
  <CharactersWithSpaces>5152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2023-12-07T03:52:00Z</dcterms:created>
  <dc:creator>贝贝加 libra</dc:creator>
  <cp:lastModifiedBy>贝贝加 libra</cp:lastModifiedBy>
  <cp:lastPrinted>2024-02-21T02:04:00Z</cp:lastPrinted>
  <dcterms:modified xsi:type="dcterms:W3CDTF">2024-08-22T00:55:34Z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90DF4944116F40FBA21E5F12ED02C2DC_13</vt:lpwstr>
  </property>
</Properties>
</file>