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F15F">
      <w:pPr>
        <w:spacing w:line="280" w:lineRule="exact"/>
        <w:ind w:left="-2"/>
        <w:jc w:val="center"/>
        <w:rPr>
          <w:rFonts w:hint="eastAsia" w:eastAsia="华文中宋"/>
          <w:spacing w:val="-6"/>
          <w:w w:val="98"/>
          <w:sz w:val="32"/>
          <w:szCs w:val="32"/>
        </w:rPr>
      </w:pPr>
    </w:p>
    <w:p w14:paraId="267C6C36">
      <w:pPr>
        <w:spacing w:line="360" w:lineRule="exact"/>
        <w:jc w:val="center"/>
        <w:rPr>
          <w:rFonts w:eastAsia="华文中宋"/>
          <w:spacing w:val="20"/>
          <w:sz w:val="32"/>
          <w:szCs w:val="32"/>
        </w:rPr>
      </w:pPr>
    </w:p>
    <w:p w14:paraId="7123D299">
      <w:pPr>
        <w:spacing w:line="600" w:lineRule="exact"/>
        <w:jc w:val="center"/>
        <w:rPr>
          <w:rFonts w:eastAsia="华文中宋"/>
          <w:spacing w:val="20"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52705</wp:posOffset>
                </wp:positionV>
                <wp:extent cx="737235" cy="379095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379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408134">
                            <w:pPr>
                              <w:spacing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内部资料</w:t>
                            </w:r>
                          </w:p>
                          <w:p w14:paraId="559A5251">
                            <w:pPr>
                              <w:spacing w:before="31" w:beforeLines="10"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注意保存</w:t>
                            </w:r>
                          </w:p>
                        </w:txbxContent>
                      </wps:txbx>
                      <wps:bodyPr lIns="53975" tIns="10795" rIns="53975" bIns="10795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66.95pt;margin-top:4.15pt;height:29.85pt;width:58.05pt;z-index:251659264;mso-width-relative:page;mso-height-relative:page;" filled="f" stroked="f" coordsize="21600,21600" o:gfxdata="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MmS4NgAAAAIAQAADwAAAAAAAAABACAAAAAiAAAAZHJzL2Rvd25yZXYueG1sUEsB&#10;AhQAFAAAAAgAh07iQHRH9yK8AQAAb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4.25pt,0.85pt,4.25pt,0.85pt">
                  <w:txbxContent>
                    <w:p w14:paraId="05408134">
                      <w:pPr>
                        <w:spacing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内部资料</w:t>
                      </w:r>
                    </w:p>
                    <w:p w14:paraId="559A5251">
                      <w:pPr>
                        <w:spacing w:before="31" w:beforeLines="10"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注意保存</w:t>
                      </w:r>
                    </w:p>
                  </w:txbxContent>
                </v:textbox>
              </v:rect>
            </w:pict>
          </mc:Fallback>
        </mc:AlternateContent>
      </w:r>
    </w:p>
    <w:p w14:paraId="189E79E5">
      <w:pPr>
        <w:spacing w:line="600" w:lineRule="exact"/>
        <w:jc w:val="center"/>
        <w:rPr>
          <w:rFonts w:eastAsia="华文中宋"/>
          <w:spacing w:val="20"/>
          <w:sz w:val="32"/>
          <w:szCs w:val="32"/>
        </w:rPr>
      </w:pPr>
    </w:p>
    <w:p w14:paraId="4466042F">
      <w:pPr>
        <w:jc w:val="center"/>
        <w:rPr>
          <w:rFonts w:eastAsia="黑体"/>
          <w:b/>
          <w:bCs/>
          <w:w w:val="80"/>
          <w:sz w:val="56"/>
        </w:rPr>
      </w:pPr>
      <w:r>
        <w:rPr>
          <w:rFonts w:eastAsia="黑体"/>
          <w:b/>
          <w:bCs/>
          <w:w w:val="80"/>
          <w:sz w:val="56"/>
        </w:rPr>
        <w:t>潜</w:t>
      </w:r>
      <w:r>
        <w:rPr>
          <w:rFonts w:hint="eastAsia" w:eastAsia="黑体"/>
          <w:b/>
          <w:bCs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w w:val="80"/>
          <w:sz w:val="56"/>
        </w:rPr>
        <w:t>江</w:t>
      </w:r>
      <w:r>
        <w:rPr>
          <w:rFonts w:hint="eastAsia" w:eastAsia="黑体"/>
          <w:b/>
          <w:bCs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w w:val="80"/>
          <w:sz w:val="56"/>
        </w:rPr>
        <w:t>统</w:t>
      </w:r>
      <w:r>
        <w:rPr>
          <w:rFonts w:hint="eastAsia" w:eastAsia="黑体"/>
          <w:b/>
          <w:bCs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w w:val="80"/>
          <w:sz w:val="56"/>
        </w:rPr>
        <w:t>计</w:t>
      </w:r>
      <w:r>
        <w:rPr>
          <w:rFonts w:hint="eastAsia" w:eastAsia="黑体"/>
          <w:b/>
          <w:bCs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w w:val="80"/>
          <w:sz w:val="56"/>
        </w:rPr>
        <w:t>月</w:t>
      </w:r>
      <w:r>
        <w:rPr>
          <w:rFonts w:hint="eastAsia" w:eastAsia="黑体"/>
          <w:b/>
          <w:bCs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w w:val="80"/>
          <w:sz w:val="56"/>
        </w:rPr>
        <w:t>报</w:t>
      </w:r>
    </w:p>
    <w:p w14:paraId="755653DA">
      <w:pPr>
        <w:spacing w:line="420" w:lineRule="exact"/>
        <w:jc w:val="center"/>
        <w:rPr>
          <w:sz w:val="18"/>
        </w:rPr>
      </w:pPr>
    </w:p>
    <w:p w14:paraId="73F89204">
      <w:pPr>
        <w:spacing w:line="420" w:lineRule="exact"/>
        <w:jc w:val="center"/>
        <w:rPr>
          <w:sz w:val="18"/>
        </w:rPr>
      </w:pPr>
    </w:p>
    <w:p w14:paraId="29087DA6">
      <w:pPr>
        <w:spacing w:line="420" w:lineRule="exact"/>
        <w:jc w:val="center"/>
        <w:rPr>
          <w:sz w:val="18"/>
        </w:rPr>
      </w:pPr>
    </w:p>
    <w:p w14:paraId="2E070211">
      <w:pPr>
        <w:spacing w:line="420" w:lineRule="exact"/>
        <w:jc w:val="center"/>
        <w:rPr>
          <w:sz w:val="18"/>
        </w:rPr>
      </w:pPr>
    </w:p>
    <w:p w14:paraId="35C073FE">
      <w:pPr>
        <w:spacing w:line="420" w:lineRule="exact"/>
        <w:jc w:val="center"/>
        <w:rPr>
          <w:sz w:val="18"/>
        </w:rPr>
      </w:pPr>
    </w:p>
    <w:p w14:paraId="741AD206">
      <w:pPr>
        <w:spacing w:line="420" w:lineRule="exact"/>
        <w:jc w:val="center"/>
        <w:rPr>
          <w:sz w:val="18"/>
        </w:rPr>
      </w:pPr>
    </w:p>
    <w:p w14:paraId="5945B890">
      <w:pPr>
        <w:spacing w:line="420" w:lineRule="exact"/>
        <w:jc w:val="center"/>
        <w:rPr>
          <w:sz w:val="18"/>
        </w:rPr>
      </w:pPr>
    </w:p>
    <w:p w14:paraId="212047F7">
      <w:pPr>
        <w:spacing w:line="420" w:lineRule="exact"/>
        <w:jc w:val="center"/>
        <w:rPr>
          <w:sz w:val="18"/>
        </w:rPr>
      </w:pPr>
    </w:p>
    <w:p w14:paraId="663897EA">
      <w:pPr>
        <w:spacing w:line="420" w:lineRule="exact"/>
        <w:jc w:val="center"/>
        <w:rPr>
          <w:sz w:val="18"/>
        </w:rPr>
      </w:pPr>
    </w:p>
    <w:p w14:paraId="1E988A05">
      <w:pPr>
        <w:spacing w:line="420" w:lineRule="exact"/>
        <w:jc w:val="center"/>
        <w:rPr>
          <w:sz w:val="18"/>
        </w:rPr>
      </w:pPr>
    </w:p>
    <w:p w14:paraId="15E7FA18">
      <w:pPr>
        <w:spacing w:line="500" w:lineRule="exact"/>
        <w:jc w:val="center"/>
        <w:rPr>
          <w:sz w:val="18"/>
        </w:rPr>
      </w:pPr>
    </w:p>
    <w:p w14:paraId="4A804AB1">
      <w:pPr>
        <w:spacing w:line="420" w:lineRule="exact"/>
        <w:ind w:firstLine="862" w:firstLineChars="308"/>
        <w:rPr>
          <w:spacing w:val="16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67945</wp:posOffset>
                </wp:positionV>
                <wp:extent cx="482600" cy="365760"/>
                <wp:effectExtent l="0" t="0" r="0" b="0"/>
                <wp:wrapNone/>
                <wp:docPr id="10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6FFD9A">
                            <w:pPr>
                              <w:spacing w:line="420" w:lineRule="exact"/>
                              <w:rPr>
                                <w:b w:val="0"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</w:rPr>
                              <w:t>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185.5pt;margin-top:5.35pt;height:28.8pt;width:38pt;z-index:251666432;mso-width-relative:page;mso-height-relative:page;" filled="f" stroked="f" coordsize="21600,21600" o:gfxdata="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kXiDbaAAAACQEAAA8A&#10;AAAAAAAAAQAgAAAAIgAAAGRycy9kb3ducmV2LnhtbFBLAQIUABQAAAAIAIdO4kAoDXJqowEAADs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26FFD9A">
                      <w:pPr>
                        <w:spacing w:line="420" w:lineRule="exact"/>
                        <w:rPr>
                          <w:b w:val="0"/>
                          <w:bCs w:val="0"/>
                          <w:sz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</w:rPr>
                        <w:t>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16"/>
          <w:sz w:val="28"/>
        </w:rPr>
        <w:t>潜 江 市 统 计 局</w:t>
      </w:r>
    </w:p>
    <w:p w14:paraId="10A0EE59">
      <w:pPr>
        <w:spacing w:line="420" w:lineRule="exact"/>
        <w:ind w:firstLine="826" w:firstLineChars="295"/>
        <w:rPr>
          <w:sz w:val="28"/>
        </w:rPr>
      </w:pPr>
      <w:r>
        <w:rPr>
          <w:sz w:val="28"/>
        </w:rPr>
        <w:t>国家统计局潜江调查队</w:t>
      </w:r>
    </w:p>
    <w:p w14:paraId="3FE4A8B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w w:val="98"/>
          <w:sz w:val="28"/>
          <w:szCs w:val="28"/>
          <w:highlight w:val="green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月</w:t>
      </w:r>
      <w:r>
        <w:rPr>
          <w:rFonts w:hint="eastAsia" w:ascii="黑体" w:hAnsi="黑体" w:eastAsia="黑体" w:cs="黑体"/>
          <w:b/>
          <w:bCs/>
          <w:w w:val="98"/>
          <w:sz w:val="28"/>
          <w:szCs w:val="28"/>
          <w:highlight w:val="green"/>
        </w:rPr>
        <w:br w:type="page"/>
      </w:r>
    </w:p>
    <w:p w14:paraId="5F3E7900">
      <w:pPr>
        <w:shd w:val="clear" w:fill="FFE37E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全市主要经济指标</w:t>
      </w:r>
    </w:p>
    <w:tbl>
      <w:tblPr>
        <w:tblStyle w:val="5"/>
        <w:tblW w:w="4803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1873"/>
      </w:tblGrid>
      <w:tr w14:paraId="6A6E4D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930" w:type="dxa"/>
            <w:vMerge w:val="restart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4563B">
            <w:pPr>
              <w:widowControl/>
              <w:spacing w:line="236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</w:rPr>
              <w:t>指</w:t>
            </w:r>
            <w:r>
              <w:rPr>
                <w:rFonts w:hint="eastAsia" w:hAnsi="宋体"/>
                <w:b/>
                <w:bCs/>
                <w:sz w:val="20"/>
              </w:rPr>
              <w:t xml:space="preserve">    </w:t>
            </w:r>
            <w:r>
              <w:rPr>
                <w:rFonts w:hAnsi="宋体"/>
                <w:b/>
                <w:bCs/>
                <w:sz w:val="20"/>
              </w:rPr>
              <w:t>标</w:t>
            </w:r>
            <w:r>
              <w:rPr>
                <w:rFonts w:hint="eastAsia" w:hAnsi="宋体"/>
                <w:b/>
                <w:bCs/>
                <w:sz w:val="20"/>
              </w:rPr>
              <w:t>（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1-</w:t>
            </w:r>
            <w:r>
              <w:rPr>
                <w:rFonts w:hint="eastAsia" w:hAnsi="宋体"/>
                <w:b/>
                <w:bCs/>
                <w:sz w:val="20"/>
                <w:lang w:val="en-US" w:eastAsia="zh-CN"/>
              </w:rPr>
              <w:t>3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月</w:t>
            </w:r>
            <w:r>
              <w:rPr>
                <w:rFonts w:hint="eastAsia" w:hAnsi="宋体"/>
                <w:b/>
                <w:bCs/>
                <w:sz w:val="20"/>
              </w:rPr>
              <w:t>）</w:t>
            </w:r>
          </w:p>
        </w:tc>
        <w:tc>
          <w:tcPr>
            <w:tcW w:w="1873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E7FD9">
            <w:pPr>
              <w:widowControl/>
              <w:spacing w:line="236" w:lineRule="exact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潜江</w:t>
            </w:r>
          </w:p>
        </w:tc>
      </w:tr>
      <w:tr w14:paraId="561897C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93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8858F">
            <w:pPr>
              <w:widowControl/>
              <w:spacing w:line="236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CE660">
            <w:pPr>
              <w:widowControl/>
              <w:spacing w:line="21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增速</w:t>
            </w:r>
          </w:p>
          <w:p w14:paraId="37C1DD05">
            <w:pPr>
              <w:widowControl/>
              <w:spacing w:line="21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(%)</w:t>
            </w:r>
          </w:p>
        </w:tc>
      </w:tr>
      <w:tr w14:paraId="5E56948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exact"/>
          <w:jc w:val="center"/>
        </w:trPr>
        <w:tc>
          <w:tcPr>
            <w:tcW w:w="2930" w:type="dxa"/>
            <w:tcBorders>
              <w:top w:val="single" w:color="000000" w:sz="4" w:space="0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D030A10">
            <w:pPr>
              <w:widowControl/>
              <w:spacing w:line="200" w:lineRule="exact"/>
              <w:textAlignment w:val="center"/>
              <w:rPr>
                <w:rFonts w:hint="eastAsia" w:ascii="微软雅黑 Light" w:hAnsi="微软雅黑 Light" w:cs="微软雅黑 Light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一、地区生产总值</w:t>
            </w:r>
            <w:r>
              <w:rPr>
                <w:rFonts w:ascii="宋体" w:hAnsi="宋体"/>
                <w:b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>一季度GDP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）</w:t>
            </w:r>
          </w:p>
        </w:tc>
        <w:tc>
          <w:tcPr>
            <w:tcW w:w="1873" w:type="dxa"/>
            <w:tcBorders>
              <w:top w:val="single" w:color="000000" w:sz="4" w:space="0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top"/>
          </w:tcPr>
          <w:p w14:paraId="121B0BA7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6.7</w:t>
            </w:r>
          </w:p>
        </w:tc>
      </w:tr>
      <w:tr w14:paraId="49DDB6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99685">
            <w:pPr>
              <w:widowControl/>
              <w:spacing w:line="200" w:lineRule="exact"/>
              <w:textAlignment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#第一产业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8D74BB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3.1</w:t>
            </w:r>
          </w:p>
        </w:tc>
      </w:tr>
      <w:tr w14:paraId="05250D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A69B83C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>第二产业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top"/>
          </w:tcPr>
          <w:p w14:paraId="7974F1C5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9.1</w:t>
            </w:r>
          </w:p>
        </w:tc>
      </w:tr>
      <w:tr w14:paraId="604A0D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F0329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AC177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4.9</w:t>
            </w:r>
          </w:p>
        </w:tc>
      </w:tr>
      <w:tr w14:paraId="270012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374BC8C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二、规模以上工业增加值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461559C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9.9</w:t>
            </w:r>
          </w:p>
        </w:tc>
      </w:tr>
      <w:tr w14:paraId="2D591E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5792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三、全社会用电量</w:t>
            </w:r>
            <w:r>
              <w:rPr>
                <w:rFonts w:ascii="宋体" w:hAnsi="宋体"/>
                <w:b/>
                <w:sz w:val="15"/>
                <w:szCs w:val="15"/>
              </w:rPr>
              <w:t>(亿千瓦时)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585F6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-1.0</w:t>
            </w:r>
          </w:p>
        </w:tc>
      </w:tr>
      <w:tr w14:paraId="23B32AB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100D19E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#工业用电量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CFF46E4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-1.2</w:t>
            </w:r>
          </w:p>
        </w:tc>
      </w:tr>
      <w:tr w14:paraId="2824E7B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C7877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四、进出口总额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F1F0B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-18.3</w:t>
            </w:r>
          </w:p>
        </w:tc>
      </w:tr>
      <w:tr w14:paraId="5D493A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0B8CD87"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#进 口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B3DD434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-71.8</w:t>
            </w:r>
          </w:p>
        </w:tc>
      </w:tr>
      <w:tr w14:paraId="1E5F2A2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34D82"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出 口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20252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234.1</w:t>
            </w:r>
          </w:p>
        </w:tc>
      </w:tr>
      <w:tr w14:paraId="06694AA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61B59A1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五、财政总收入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252DEB0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11.2</w:t>
            </w:r>
          </w:p>
        </w:tc>
      </w:tr>
      <w:tr w14:paraId="4645EF8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B5C06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地方一般公共预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CC943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11.1</w:t>
            </w:r>
          </w:p>
        </w:tc>
      </w:tr>
      <w:tr w14:paraId="29787B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50485BF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税收收入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3BD29F0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6.8</w:t>
            </w:r>
          </w:p>
        </w:tc>
      </w:tr>
      <w:tr w14:paraId="390656A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9CCAD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地方一般公共预算支出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B2702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9.7</w:t>
            </w:r>
          </w:p>
        </w:tc>
      </w:tr>
      <w:tr w14:paraId="61CCA3C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7F128FE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六、金融机构存款余额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（本外币）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6A6EB75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11.8</w:t>
            </w:r>
          </w:p>
        </w:tc>
      </w:tr>
      <w:tr w14:paraId="63A4C0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06838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#住户存款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23F01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10.8</w:t>
            </w:r>
          </w:p>
        </w:tc>
      </w:tr>
      <w:tr w14:paraId="341A970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81A0860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金融机构贷款余额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（本外币）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E7C885E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8.8</w:t>
            </w:r>
          </w:p>
        </w:tc>
      </w:tr>
      <w:tr w14:paraId="070507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9CBC0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#短期贷款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431DA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25.5</w:t>
            </w:r>
          </w:p>
        </w:tc>
      </w:tr>
      <w:tr w14:paraId="415A0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255A547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七、固定资产投资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E3A5FF9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7.0</w:t>
            </w:r>
          </w:p>
        </w:tc>
      </w:tr>
      <w:tr w14:paraId="01E353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088DD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#民间投资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CE9BE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-2.0</w:t>
            </w:r>
          </w:p>
        </w:tc>
      </w:tr>
      <w:tr w14:paraId="6A5D8B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A6EE995"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工业投资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F1FBA3F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  <w:t>12.4</w:t>
            </w:r>
          </w:p>
        </w:tc>
      </w:tr>
      <w:tr w14:paraId="36CE76E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92F14"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#工业技改投资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318AD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  <w:t>15.1</w:t>
            </w:r>
          </w:p>
        </w:tc>
      </w:tr>
      <w:tr w14:paraId="2F60A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2E45A5F"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基础设施投资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F3CE19E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13.9</w:t>
            </w:r>
          </w:p>
        </w:tc>
      </w:tr>
      <w:tr w14:paraId="38496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F1BA0"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改建与技术改造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C1775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  <w:t>-25.5</w:t>
            </w:r>
          </w:p>
        </w:tc>
      </w:tr>
      <w:tr w14:paraId="1076BB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287CA25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八、社会消费品零售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额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8C2BBD5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8.2</w:t>
            </w:r>
          </w:p>
        </w:tc>
      </w:tr>
      <w:tr w14:paraId="4D2E3B1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55819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九、实际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使用外资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>1-2月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，万美元）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FCD6E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-100.0</w:t>
            </w:r>
          </w:p>
        </w:tc>
      </w:tr>
      <w:tr w14:paraId="7A4CFC6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FB52E1C">
            <w:pPr>
              <w:widowControl/>
              <w:spacing w:line="200" w:lineRule="exact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十、人均可支配收入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>一季度</w:t>
            </w:r>
            <w:r>
              <w:rPr>
                <w:rFonts w:hint="eastAsia" w:ascii="宋体" w:hAnsi="宋体"/>
                <w:b/>
                <w:sz w:val="15"/>
                <w:szCs w:val="15"/>
                <w:lang w:eastAsia="zh-CN"/>
              </w:rPr>
              <w:t>，</w:t>
            </w:r>
            <w:r>
              <w:rPr>
                <w:rFonts w:ascii="宋体" w:hAnsi="宋体"/>
                <w:b/>
                <w:sz w:val="15"/>
                <w:szCs w:val="15"/>
              </w:rPr>
              <w:t>元）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A0C5F45">
            <w:pPr>
              <w:widowControl/>
              <w:spacing w:line="200" w:lineRule="exact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D80229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29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9C6CD"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#城镇常住居民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97B8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5.0</w:t>
            </w:r>
          </w:p>
        </w:tc>
      </w:tr>
      <w:tr w14:paraId="21CA810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2930" w:type="dxa"/>
            <w:tcBorders>
              <w:top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C79761F"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农村常住居民</w:t>
            </w:r>
          </w:p>
        </w:tc>
        <w:tc>
          <w:tcPr>
            <w:tcW w:w="1873" w:type="dxa"/>
            <w:tcBorders>
              <w:top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E37E129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6.7</w:t>
            </w:r>
          </w:p>
        </w:tc>
      </w:tr>
    </w:tbl>
    <w:p w14:paraId="1CA40043">
      <w:pPr>
        <w:overflowPunct w:val="0"/>
        <w:spacing w:before="31" w:beforeLines="10" w:line="160" w:lineRule="exact"/>
        <w:rPr>
          <w:rFonts w:hint="default" w:ascii="Calibri" w:hAnsi="Calibri" w:eastAsia="仿宋" w:cs="Calibri"/>
          <w:b/>
          <w:bCs/>
          <w:sz w:val="16"/>
          <w:szCs w:val="16"/>
          <w:lang w:val="en-US" w:eastAsia="zh-CN"/>
        </w:rPr>
      </w:pPr>
      <w:r>
        <w:rPr>
          <w:rFonts w:hint="eastAsia" w:ascii="Calibri" w:hAnsi="Calibri" w:eastAsia="仿宋" w:cs="Calibri"/>
          <w:b/>
          <w:bCs/>
          <w:sz w:val="16"/>
          <w:szCs w:val="16"/>
        </w:rPr>
        <w:t>注：</w:t>
      </w:r>
      <w:r>
        <w:rPr>
          <w:rFonts w:hint="eastAsia" w:ascii="Calibri" w:hAnsi="Calibri" w:eastAsia="仿宋" w:cs="Calibri"/>
          <w:b/>
          <w:bCs/>
          <w:sz w:val="16"/>
          <w:szCs w:val="16"/>
          <w:lang w:val="en-US" w:eastAsia="zh-CN"/>
        </w:rPr>
        <w:t>本表中第五项数据均采用省财政厅反馈数据。</w:t>
      </w:r>
    </w:p>
    <w:p w14:paraId="0D10359D">
      <w:pPr>
        <w:shd w:val="clear" w:fill="FFE37E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地区生产总值</w:t>
      </w:r>
    </w:p>
    <w:tbl>
      <w:tblPr>
        <w:tblStyle w:val="5"/>
        <w:tblW w:w="4760" w:type="dxa"/>
        <w:jc w:val="center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03"/>
        <w:gridCol w:w="1457"/>
      </w:tblGrid>
      <w:tr w14:paraId="7F4945E0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3303" w:type="dxa"/>
            <w:vMerge w:val="restart"/>
            <w:tcBorders>
              <w:top w:val="single" w:color="auto" w:sz="12" w:space="0"/>
            </w:tcBorders>
            <w:vAlign w:val="center"/>
          </w:tcPr>
          <w:p w14:paraId="02604D1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指  标（</w:t>
            </w:r>
            <w:r>
              <w:rPr>
                <w:rFonts w:hint="eastAsia" w:hAnsi="宋体"/>
                <w:b/>
                <w:bCs/>
                <w:sz w:val="20"/>
                <w:lang w:val="en-US" w:eastAsia="zh-CN"/>
              </w:rPr>
              <w:t>一季度</w:t>
            </w:r>
            <w:r>
              <w:rPr>
                <w:rFonts w:hint="eastAsia" w:hAnsi="宋体"/>
                <w:b/>
                <w:bCs/>
                <w:sz w:val="20"/>
              </w:rPr>
              <w:t>）</w:t>
            </w:r>
          </w:p>
        </w:tc>
        <w:tc>
          <w:tcPr>
            <w:tcW w:w="145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027A67E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sz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潜江</w:t>
            </w:r>
          </w:p>
        </w:tc>
      </w:tr>
      <w:tr w14:paraId="34C29194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 w:hRule="atLeast"/>
          <w:jc w:val="center"/>
        </w:trPr>
        <w:tc>
          <w:tcPr>
            <w:tcW w:w="3303" w:type="dxa"/>
            <w:vMerge w:val="continue"/>
            <w:tcBorders>
              <w:bottom w:val="single" w:color="auto" w:sz="4" w:space="0"/>
            </w:tcBorders>
            <w:vAlign w:val="center"/>
          </w:tcPr>
          <w:p w14:paraId="2019989D">
            <w:pPr>
              <w:spacing w:line="240" w:lineRule="exact"/>
              <w:jc w:val="center"/>
            </w:pPr>
          </w:p>
        </w:tc>
        <w:tc>
          <w:tcPr>
            <w:tcW w:w="14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0538B1"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增速</w:t>
            </w:r>
          </w:p>
          <w:p w14:paraId="1445F82A"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b/>
                <w:bCs/>
                <w:sz w:val="16"/>
                <w:szCs w:val="16"/>
              </w:rPr>
            </w:pPr>
            <w:r>
              <w:rPr>
                <w:rFonts w:hAnsi="宋体"/>
                <w:b/>
                <w:bCs/>
                <w:sz w:val="20"/>
              </w:rPr>
              <w:t>(%)</w:t>
            </w:r>
          </w:p>
        </w:tc>
      </w:tr>
      <w:tr w14:paraId="1B6B869B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  <w:jc w:val="center"/>
        </w:trPr>
        <w:tc>
          <w:tcPr>
            <w:tcW w:w="3303" w:type="dxa"/>
            <w:tcBorders>
              <w:top w:val="single" w:color="auto" w:sz="4" w:space="0"/>
            </w:tcBorders>
            <w:shd w:val="clear" w:color="auto" w:fill="FFE37E"/>
            <w:vAlign w:val="center"/>
          </w:tcPr>
          <w:p w14:paraId="30A82EEE">
            <w:pPr>
              <w:spacing w:line="240" w:lineRule="exact"/>
              <w:rPr>
                <w:sz w:val="20"/>
              </w:rPr>
            </w:pPr>
            <w:bookmarkStart w:id="0" w:name="OLE_LINK2" w:colFirst="0" w:colLast="0"/>
            <w:r>
              <w:rPr>
                <w:rFonts w:hint="eastAsia" w:hAnsi="宋体"/>
                <w:b/>
                <w:bCs/>
                <w:sz w:val="20"/>
              </w:rPr>
              <w:t>地区</w:t>
            </w:r>
            <w:r>
              <w:rPr>
                <w:rFonts w:hAnsi="宋体"/>
                <w:b/>
                <w:bCs/>
                <w:sz w:val="20"/>
              </w:rPr>
              <w:t>生产总值</w:t>
            </w:r>
          </w:p>
        </w:tc>
        <w:tc>
          <w:tcPr>
            <w:tcW w:w="1457" w:type="dxa"/>
            <w:tcBorders>
              <w:top w:val="single" w:color="auto" w:sz="4" w:space="0"/>
            </w:tcBorders>
            <w:shd w:val="clear" w:color="auto" w:fill="FFE37E"/>
            <w:vAlign w:val="center"/>
          </w:tcPr>
          <w:p w14:paraId="60F12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6.7</w:t>
            </w:r>
          </w:p>
        </w:tc>
      </w:tr>
      <w:tr w14:paraId="46176C80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3303" w:type="dxa"/>
            <w:vAlign w:val="center"/>
          </w:tcPr>
          <w:p w14:paraId="7F9F17E1">
            <w:pPr>
              <w:spacing w:line="240" w:lineRule="exact"/>
              <w:ind w:firstLine="200" w:firstLineChars="100"/>
              <w:rPr>
                <w:rFonts w:hint="eastAsia" w:hAnsi="宋体"/>
                <w:sz w:val="20"/>
              </w:rPr>
            </w:pPr>
            <w:r>
              <w:rPr>
                <w:rFonts w:hint="eastAsia" w:hAnsi="宋体"/>
                <w:sz w:val="20"/>
              </w:rPr>
              <w:t>农林牧渔业</w:t>
            </w:r>
          </w:p>
        </w:tc>
        <w:tc>
          <w:tcPr>
            <w:tcW w:w="1457" w:type="dxa"/>
            <w:vAlign w:val="center"/>
          </w:tcPr>
          <w:p w14:paraId="20E8A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3.4</w:t>
            </w:r>
          </w:p>
        </w:tc>
      </w:tr>
      <w:tr w14:paraId="56146BB7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atLeast"/>
          <w:jc w:val="center"/>
        </w:trPr>
        <w:tc>
          <w:tcPr>
            <w:tcW w:w="3303" w:type="dxa"/>
            <w:shd w:val="clear" w:color="auto" w:fill="FFE37E"/>
            <w:vAlign w:val="center"/>
          </w:tcPr>
          <w:p w14:paraId="418E9884">
            <w:pPr>
              <w:spacing w:line="240" w:lineRule="exact"/>
              <w:ind w:firstLine="200" w:firstLineChars="100"/>
              <w:rPr>
                <w:rFonts w:hint="eastAsia" w:hAnsi="宋体"/>
                <w:sz w:val="20"/>
              </w:rPr>
            </w:pPr>
            <w:r>
              <w:rPr>
                <w:rFonts w:hint="eastAsia" w:hAnsi="宋体"/>
                <w:sz w:val="20"/>
              </w:rPr>
              <w:t>工业</w:t>
            </w:r>
          </w:p>
        </w:tc>
        <w:tc>
          <w:tcPr>
            <w:tcW w:w="1457" w:type="dxa"/>
            <w:shd w:val="clear" w:color="auto" w:fill="FFE37E"/>
            <w:vAlign w:val="center"/>
          </w:tcPr>
          <w:p w14:paraId="7AC5A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7.6</w:t>
            </w:r>
          </w:p>
        </w:tc>
      </w:tr>
      <w:tr w14:paraId="2BEF84E2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8" w:hRule="atLeast"/>
          <w:jc w:val="center"/>
        </w:trPr>
        <w:tc>
          <w:tcPr>
            <w:tcW w:w="3303" w:type="dxa"/>
            <w:vAlign w:val="center"/>
          </w:tcPr>
          <w:p w14:paraId="1AB77076">
            <w:pPr>
              <w:spacing w:line="240" w:lineRule="exact"/>
              <w:ind w:firstLine="200" w:firstLineChars="100"/>
              <w:rPr>
                <w:rFonts w:hint="eastAsia" w:hAnsi="宋体"/>
                <w:sz w:val="20"/>
              </w:rPr>
            </w:pPr>
            <w:r>
              <w:rPr>
                <w:rFonts w:hint="eastAsia" w:hAnsi="宋体"/>
                <w:sz w:val="20"/>
              </w:rPr>
              <w:t>建筑业</w:t>
            </w:r>
          </w:p>
        </w:tc>
        <w:tc>
          <w:tcPr>
            <w:tcW w:w="1457" w:type="dxa"/>
            <w:vAlign w:val="center"/>
          </w:tcPr>
          <w:p w14:paraId="38ECE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</w:tr>
      <w:tr w14:paraId="4D0D7A7E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3303" w:type="dxa"/>
            <w:shd w:val="clear" w:color="auto" w:fill="FFE37E"/>
            <w:vAlign w:val="center"/>
          </w:tcPr>
          <w:p w14:paraId="4FA955D5">
            <w:pPr>
              <w:spacing w:line="240" w:lineRule="exact"/>
              <w:ind w:firstLine="200" w:firstLineChars="100"/>
              <w:rPr>
                <w:rFonts w:hint="eastAsia" w:hAnsi="宋体"/>
                <w:sz w:val="20"/>
              </w:rPr>
            </w:pPr>
            <w:r>
              <w:rPr>
                <w:rFonts w:hint="eastAsia" w:hAnsi="宋体"/>
                <w:sz w:val="20"/>
              </w:rPr>
              <w:t>批发和零售业</w:t>
            </w:r>
          </w:p>
        </w:tc>
        <w:tc>
          <w:tcPr>
            <w:tcW w:w="1457" w:type="dxa"/>
            <w:shd w:val="clear" w:color="auto" w:fill="FFE37E"/>
            <w:vAlign w:val="center"/>
          </w:tcPr>
          <w:p w14:paraId="71B7F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5.1</w:t>
            </w:r>
          </w:p>
        </w:tc>
      </w:tr>
      <w:tr w14:paraId="6DF4B7DC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3303" w:type="dxa"/>
            <w:vAlign w:val="center"/>
          </w:tcPr>
          <w:p w14:paraId="41B2C7D4">
            <w:pPr>
              <w:spacing w:line="240" w:lineRule="exact"/>
              <w:ind w:firstLine="200" w:firstLineChars="100"/>
              <w:rPr>
                <w:rFonts w:hint="eastAsia" w:hAnsi="宋体"/>
                <w:sz w:val="20"/>
              </w:rPr>
            </w:pPr>
            <w:r>
              <w:rPr>
                <w:rFonts w:hint="eastAsia" w:hAnsi="宋体"/>
                <w:sz w:val="20"/>
              </w:rPr>
              <w:t>交通运输、仓储及邮政业</w:t>
            </w:r>
          </w:p>
        </w:tc>
        <w:tc>
          <w:tcPr>
            <w:tcW w:w="1457" w:type="dxa"/>
            <w:vAlign w:val="center"/>
          </w:tcPr>
          <w:p w14:paraId="297E6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14.6</w:t>
            </w:r>
          </w:p>
        </w:tc>
      </w:tr>
      <w:tr w14:paraId="57EBC6ED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3303" w:type="dxa"/>
            <w:shd w:val="clear" w:color="auto" w:fill="FFE37E"/>
            <w:vAlign w:val="center"/>
          </w:tcPr>
          <w:p w14:paraId="71DFF709">
            <w:pPr>
              <w:spacing w:line="240" w:lineRule="exact"/>
              <w:ind w:firstLine="200" w:firstLineChars="100"/>
              <w:rPr>
                <w:rFonts w:hint="eastAsia" w:hAnsi="宋体"/>
                <w:sz w:val="20"/>
              </w:rPr>
            </w:pPr>
            <w:r>
              <w:rPr>
                <w:rFonts w:hint="eastAsia" w:hAnsi="宋体"/>
                <w:sz w:val="20"/>
              </w:rPr>
              <w:t>住宿业和餐饮业</w:t>
            </w:r>
          </w:p>
        </w:tc>
        <w:tc>
          <w:tcPr>
            <w:tcW w:w="1457" w:type="dxa"/>
            <w:shd w:val="clear" w:color="auto" w:fill="FFE37E"/>
            <w:vAlign w:val="center"/>
          </w:tcPr>
          <w:p w14:paraId="73C81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4.1</w:t>
            </w:r>
          </w:p>
        </w:tc>
      </w:tr>
      <w:tr w14:paraId="29CC33C5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9" w:hRule="atLeast"/>
          <w:jc w:val="center"/>
        </w:trPr>
        <w:tc>
          <w:tcPr>
            <w:tcW w:w="3303" w:type="dxa"/>
            <w:vAlign w:val="center"/>
          </w:tcPr>
          <w:p w14:paraId="2C2B0189">
            <w:pPr>
              <w:spacing w:line="240" w:lineRule="exact"/>
              <w:ind w:firstLine="200" w:firstLineChars="100"/>
              <w:rPr>
                <w:rFonts w:hint="eastAsia" w:hAnsi="宋体"/>
                <w:sz w:val="20"/>
              </w:rPr>
            </w:pPr>
            <w:r>
              <w:rPr>
                <w:rFonts w:hint="eastAsia" w:hAnsi="宋体"/>
                <w:sz w:val="20"/>
              </w:rPr>
              <w:t>金融业</w:t>
            </w:r>
          </w:p>
        </w:tc>
        <w:tc>
          <w:tcPr>
            <w:tcW w:w="1457" w:type="dxa"/>
            <w:vAlign w:val="center"/>
          </w:tcPr>
          <w:p w14:paraId="5571E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 w14:paraId="2E787425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3303" w:type="dxa"/>
            <w:shd w:val="clear" w:color="auto" w:fill="FFE37E"/>
            <w:vAlign w:val="center"/>
          </w:tcPr>
          <w:p w14:paraId="66344AF8">
            <w:pPr>
              <w:spacing w:line="240" w:lineRule="exact"/>
              <w:ind w:firstLine="200" w:firstLineChars="100"/>
              <w:rPr>
                <w:rFonts w:hint="eastAsia" w:hAnsi="宋体"/>
                <w:sz w:val="20"/>
              </w:rPr>
            </w:pPr>
            <w:r>
              <w:rPr>
                <w:rFonts w:hint="eastAsia" w:hAnsi="宋体"/>
                <w:sz w:val="20"/>
              </w:rPr>
              <w:t>房地产业</w:t>
            </w:r>
          </w:p>
        </w:tc>
        <w:tc>
          <w:tcPr>
            <w:tcW w:w="1457" w:type="dxa"/>
            <w:shd w:val="clear" w:color="auto" w:fill="FFE37E"/>
            <w:vAlign w:val="center"/>
          </w:tcPr>
          <w:p w14:paraId="27608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 w14:paraId="1F6F7B53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3303" w:type="dxa"/>
            <w:vAlign w:val="center"/>
          </w:tcPr>
          <w:p w14:paraId="43E96D03">
            <w:pPr>
              <w:spacing w:line="240" w:lineRule="exact"/>
              <w:ind w:firstLine="200" w:firstLineChars="100"/>
              <w:rPr>
                <w:rFonts w:hint="eastAsia" w:hAnsi="宋体"/>
                <w:sz w:val="20"/>
              </w:rPr>
            </w:pPr>
            <w:r>
              <w:rPr>
                <w:rFonts w:hint="eastAsia" w:hAnsi="宋体"/>
                <w:sz w:val="20"/>
              </w:rPr>
              <w:t>其他服务业</w:t>
            </w:r>
          </w:p>
        </w:tc>
        <w:tc>
          <w:tcPr>
            <w:tcW w:w="1457" w:type="dxa"/>
            <w:vAlign w:val="center"/>
          </w:tcPr>
          <w:p w14:paraId="48AC2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6.6</w:t>
            </w:r>
          </w:p>
        </w:tc>
      </w:tr>
      <w:tr w14:paraId="54B31E08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3303" w:type="dxa"/>
            <w:shd w:val="clear" w:color="auto" w:fill="FFE37E"/>
            <w:vAlign w:val="center"/>
          </w:tcPr>
          <w:p w14:paraId="46EC0405">
            <w:pPr>
              <w:spacing w:line="240" w:lineRule="exact"/>
              <w:ind w:firstLine="310" w:firstLineChars="155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第一产业</w:t>
            </w:r>
          </w:p>
        </w:tc>
        <w:tc>
          <w:tcPr>
            <w:tcW w:w="1457" w:type="dxa"/>
            <w:shd w:val="clear" w:color="auto" w:fill="FFE37E"/>
            <w:vAlign w:val="center"/>
          </w:tcPr>
          <w:p w14:paraId="325AE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3.1</w:t>
            </w:r>
          </w:p>
        </w:tc>
      </w:tr>
      <w:tr w14:paraId="1135EF55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atLeast"/>
          <w:jc w:val="center"/>
        </w:trPr>
        <w:tc>
          <w:tcPr>
            <w:tcW w:w="3303" w:type="dxa"/>
            <w:vAlign w:val="center"/>
          </w:tcPr>
          <w:p w14:paraId="5E484BC6">
            <w:pPr>
              <w:spacing w:line="240" w:lineRule="exact"/>
              <w:ind w:firstLine="310" w:firstLineChars="155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第二产业</w:t>
            </w:r>
          </w:p>
        </w:tc>
        <w:tc>
          <w:tcPr>
            <w:tcW w:w="1457" w:type="dxa"/>
            <w:vAlign w:val="center"/>
          </w:tcPr>
          <w:p w14:paraId="28AD8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9.1</w:t>
            </w:r>
          </w:p>
        </w:tc>
      </w:tr>
      <w:tr w14:paraId="003E29BD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9" w:hRule="atLeast"/>
          <w:jc w:val="center"/>
        </w:trPr>
        <w:tc>
          <w:tcPr>
            <w:tcW w:w="3303" w:type="dxa"/>
            <w:tcBorders>
              <w:bottom w:val="single" w:color="000000" w:sz="6" w:space="0"/>
            </w:tcBorders>
            <w:shd w:val="clear" w:color="auto" w:fill="FFE37E"/>
            <w:vAlign w:val="center"/>
          </w:tcPr>
          <w:p w14:paraId="279EAEB1">
            <w:pPr>
              <w:spacing w:line="240" w:lineRule="exact"/>
              <w:ind w:firstLine="310" w:firstLineChars="155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第三产业</w:t>
            </w:r>
          </w:p>
          <w:bookmarkEnd w:id="0"/>
        </w:tc>
        <w:tc>
          <w:tcPr>
            <w:tcW w:w="1457" w:type="dxa"/>
            <w:tcBorders>
              <w:bottom w:val="single" w:color="000000" w:sz="6" w:space="0"/>
            </w:tcBorders>
            <w:shd w:val="clear" w:color="auto" w:fill="FFE37E"/>
            <w:vAlign w:val="center"/>
          </w:tcPr>
          <w:p w14:paraId="1F004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4.9</w:t>
            </w:r>
          </w:p>
        </w:tc>
      </w:tr>
      <w:tr w14:paraId="57778E3C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1" w:hRule="atLeast"/>
          <w:jc w:val="center"/>
        </w:trPr>
        <w:tc>
          <w:tcPr>
            <w:tcW w:w="3303" w:type="dxa"/>
            <w:tcBorders>
              <w:top w:val="single" w:color="000000" w:sz="6" w:space="0"/>
            </w:tcBorders>
            <w:vAlign w:val="center"/>
          </w:tcPr>
          <w:p w14:paraId="1C5B95C6">
            <w:pPr>
              <w:spacing w:line="240" w:lineRule="exact"/>
              <w:jc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三次产业占</w:t>
            </w:r>
            <w:r>
              <w:rPr>
                <w:rFonts w:hint="eastAsia" w:hAnsi="宋体"/>
                <w:b/>
                <w:bCs/>
                <w:sz w:val="20"/>
                <w:lang w:val="en-US" w:eastAsia="zh-CN"/>
              </w:rPr>
              <w:t>地区生产总值</w:t>
            </w:r>
            <w:r>
              <w:rPr>
                <w:rFonts w:hint="eastAsia" w:hAnsi="宋体"/>
                <w:b/>
                <w:bCs/>
                <w:sz w:val="20"/>
              </w:rPr>
              <w:t>比重</w:t>
            </w:r>
          </w:p>
          <w:p w14:paraId="0BBAD1BF">
            <w:pPr>
              <w:spacing w:line="240" w:lineRule="exact"/>
              <w:jc w:val="center"/>
              <w:rPr>
                <w:rFonts w:hint="eastAsia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sz w:val="20"/>
                <w:lang w:eastAsia="zh-CN"/>
              </w:rPr>
              <w:t>（一产：二产：三产）</w:t>
            </w:r>
          </w:p>
        </w:tc>
        <w:tc>
          <w:tcPr>
            <w:tcW w:w="1457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 w14:paraId="2441B84B"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8.3：44.5：47.1</w:t>
            </w:r>
          </w:p>
        </w:tc>
      </w:tr>
    </w:tbl>
    <w:p w14:paraId="54643B56">
      <w:pPr>
        <w:adjustRightInd w:val="0"/>
        <w:snapToGrid w:val="0"/>
        <w:spacing w:line="320" w:lineRule="exact"/>
        <w:jc w:val="left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注：地区生产总值为季度核算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数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。</w:t>
      </w:r>
    </w:p>
    <w:p w14:paraId="0B9B02BC">
      <w:pPr>
        <w:shd w:val="clear" w:color="auto" w:fill="E6FAF0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br w:type="page"/>
      </w:r>
    </w:p>
    <w:p w14:paraId="333D2F07">
      <w:pPr>
        <w:shd w:val="clear" w:fill="FFE37E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农林牧渔业</w:t>
      </w:r>
    </w:p>
    <w:tbl>
      <w:tblPr>
        <w:tblStyle w:val="5"/>
        <w:tblW w:w="4842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9"/>
        <w:gridCol w:w="1833"/>
      </w:tblGrid>
      <w:tr w14:paraId="6753658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  <w:jc w:val="center"/>
        </w:trPr>
        <w:tc>
          <w:tcPr>
            <w:tcW w:w="30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DEEF3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指  标（</w:t>
            </w:r>
            <w:r>
              <w:rPr>
                <w:rFonts w:hint="eastAsia" w:hAnsi="宋体"/>
                <w:b/>
                <w:bCs/>
                <w:sz w:val="20"/>
                <w:lang w:val="en-US" w:eastAsia="zh-CN"/>
              </w:rPr>
              <w:t>一季度</w:t>
            </w:r>
            <w:r>
              <w:rPr>
                <w:rFonts w:hint="eastAsia" w:hAnsi="宋体"/>
                <w:b/>
                <w:bCs/>
                <w:sz w:val="20"/>
              </w:rPr>
              <w:t>）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EBBBF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潜江</w:t>
            </w:r>
          </w:p>
        </w:tc>
      </w:tr>
      <w:tr w14:paraId="50570C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009" w:type="dxa"/>
            <w:vMerge w:val="continue"/>
            <w:tcBorders>
              <w:bottom w:val="single" w:color="auto" w:sz="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3219C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</w:p>
        </w:tc>
        <w:tc>
          <w:tcPr>
            <w:tcW w:w="1833" w:type="dxa"/>
            <w:tcBorders>
              <w:bottom w:val="single" w:color="auto" w:sz="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8E453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增速</w:t>
            </w:r>
          </w:p>
          <w:p w14:paraId="33A81F54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(%)</w:t>
            </w:r>
          </w:p>
        </w:tc>
      </w:tr>
      <w:tr w14:paraId="4FFEB1A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009" w:type="dxa"/>
            <w:tcBorders>
              <w:top w:val="single" w:color="auto" w:sz="2" w:space="0"/>
              <w:bottom w:val="nil"/>
              <w:right w:val="single" w:color="auto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0A1A1B5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一、农林牧渔业总产值（亿元）</w:t>
            </w:r>
          </w:p>
        </w:tc>
        <w:tc>
          <w:tcPr>
            <w:tcW w:w="1833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4390607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3.4</w:t>
            </w:r>
          </w:p>
        </w:tc>
      </w:tr>
      <w:tr w14:paraId="6A18E0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0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86690">
            <w:pPr>
              <w:widowControl/>
              <w:spacing w:line="236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D2E93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3.1</w:t>
            </w:r>
          </w:p>
        </w:tc>
      </w:tr>
      <w:tr w14:paraId="49BDBE3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09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25EB504">
            <w:pPr>
              <w:widowControl/>
              <w:spacing w:line="236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林业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CE2117B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11.6</w:t>
            </w:r>
          </w:p>
        </w:tc>
      </w:tr>
      <w:tr w14:paraId="1C55CD1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62EF9">
            <w:pPr>
              <w:widowControl/>
              <w:spacing w:line="236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牧业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22307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-0.8</w:t>
            </w:r>
          </w:p>
        </w:tc>
      </w:tr>
      <w:tr w14:paraId="58D4A2D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09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8E84F88">
            <w:pPr>
              <w:widowControl/>
              <w:spacing w:line="236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渔业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8458DC3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4.6</w:t>
            </w:r>
          </w:p>
        </w:tc>
      </w:tr>
      <w:tr w14:paraId="17478D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09" w:type="dxa"/>
            <w:tcBorders>
              <w:top w:val="nil"/>
              <w:bottom w:val="nil"/>
              <w:right w:val="single" w:color="auto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F4B1C">
            <w:pPr>
              <w:widowControl/>
              <w:spacing w:line="236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专业及辅助性活动</w:t>
            </w:r>
          </w:p>
        </w:tc>
        <w:tc>
          <w:tcPr>
            <w:tcW w:w="1833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7154B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6.4</w:t>
            </w:r>
          </w:p>
        </w:tc>
      </w:tr>
      <w:tr w14:paraId="3B9015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009" w:type="dxa"/>
            <w:tcBorders>
              <w:top w:val="nil"/>
              <w:bottom w:val="nil"/>
              <w:right w:val="single" w:color="auto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F6E5469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  <w:szCs w:val="20"/>
              </w:rPr>
              <w:t>二、主要农产品产量</w:t>
            </w:r>
          </w:p>
        </w:tc>
        <w:tc>
          <w:tcPr>
            <w:tcW w:w="1833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23E97EE">
            <w:pPr>
              <w:widowControl/>
              <w:spacing w:line="236" w:lineRule="exact"/>
              <w:jc w:val="center"/>
              <w:textAlignment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62A46B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E6C58">
            <w:pPr>
              <w:widowControl/>
              <w:spacing w:line="236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粮食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产量（万吨）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50C20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 w14:paraId="65C47A0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009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25D2CCA">
            <w:pPr>
              <w:widowControl/>
              <w:spacing w:line="236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蔬菜产量（万吨）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4AEE1FD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3.0</w:t>
            </w:r>
          </w:p>
        </w:tc>
      </w:tr>
      <w:tr w14:paraId="53D419D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09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8E3A1BE">
            <w:pPr>
              <w:widowControl/>
              <w:spacing w:line="236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禽蛋产量（万吨）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C62C881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5.3</w:t>
            </w:r>
          </w:p>
        </w:tc>
      </w:tr>
      <w:tr w14:paraId="7AC679B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09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C502781">
            <w:pPr>
              <w:widowControl/>
              <w:spacing w:line="236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出栏生猪（万头）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EA113EC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 w14:paraId="75DC8F3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09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F09677">
            <w:pPr>
              <w:widowControl/>
              <w:spacing w:line="236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出栏家禽（万只）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9E812A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-5.4</w:t>
            </w:r>
          </w:p>
        </w:tc>
      </w:tr>
      <w:tr w14:paraId="7906AB7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009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5877C61">
            <w:pPr>
              <w:widowControl/>
              <w:spacing w:line="236" w:lineRule="exact"/>
              <w:textAlignment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水产品产量（万吨）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C625792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5.2</w:t>
            </w:r>
          </w:p>
        </w:tc>
      </w:tr>
      <w:tr w14:paraId="757E46C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09" w:type="dxa"/>
            <w:tcBorders>
              <w:top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44151EF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小龙虾产量（万吨）</w:t>
            </w:r>
          </w:p>
        </w:tc>
        <w:tc>
          <w:tcPr>
            <w:tcW w:w="1833" w:type="dxa"/>
            <w:tcBorders>
              <w:top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94591D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9.0</w:t>
            </w:r>
          </w:p>
        </w:tc>
      </w:tr>
    </w:tbl>
    <w:p w14:paraId="4CDD95E2">
      <w:pPr>
        <w:shd w:val="clear" w:color="auto" w:fill="E6FAF0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br w:type="page"/>
      </w:r>
    </w:p>
    <w:p w14:paraId="05248FD2">
      <w:pPr>
        <w:shd w:val="clear" w:fill="FFE37E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工    业</w:t>
      </w:r>
    </w:p>
    <w:tbl>
      <w:tblPr>
        <w:tblStyle w:val="5"/>
        <w:tblW w:w="4826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1444"/>
      </w:tblGrid>
      <w:tr w14:paraId="669BDF8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33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F5A7C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指  标（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1-</w:t>
            </w:r>
            <w:r>
              <w:rPr>
                <w:rFonts w:hint="eastAsia" w:hAnsi="宋体"/>
                <w:b/>
                <w:bCs/>
                <w:sz w:val="20"/>
                <w:lang w:val="en-US" w:eastAsia="zh-CN"/>
              </w:rPr>
              <w:t>3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月</w:t>
            </w:r>
            <w:r>
              <w:rPr>
                <w:rFonts w:hint="eastAsia" w:hAnsi="宋体"/>
                <w:b/>
                <w:bCs/>
                <w:sz w:val="20"/>
              </w:rPr>
              <w:t>）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6BF84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潜江</w:t>
            </w:r>
          </w:p>
        </w:tc>
      </w:tr>
      <w:tr w14:paraId="1EADBF8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33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04287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1A929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增速</w:t>
            </w:r>
          </w:p>
          <w:p w14:paraId="24920AA5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(%)</w:t>
            </w:r>
          </w:p>
        </w:tc>
      </w:tr>
      <w:tr w14:paraId="63EDA0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0BE8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center"/>
              <w:outlineLvl w:val="9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一、</w:t>
            </w:r>
            <w:r>
              <w:rPr>
                <w:rFonts w:hAnsi="宋体"/>
                <w:b/>
                <w:bCs/>
                <w:sz w:val="20"/>
              </w:rPr>
              <w:t>规模以上工业增加值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3DE9C73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9.9</w:t>
            </w:r>
          </w:p>
        </w:tc>
      </w:tr>
      <w:tr w14:paraId="132390E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D7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center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#轻工业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610A7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19.9</w:t>
            </w:r>
          </w:p>
        </w:tc>
      </w:tr>
      <w:tr w14:paraId="5A2371E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129F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center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重工业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016CC50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8.2</w:t>
            </w:r>
          </w:p>
        </w:tc>
      </w:tr>
      <w:tr w14:paraId="35B5626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9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#农副食品加工业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738F0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30.3</w:t>
            </w:r>
          </w:p>
        </w:tc>
      </w:tr>
      <w:tr w14:paraId="507A96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636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化学原料和化学制品制造业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BBFA223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25.9</w:t>
            </w:r>
          </w:p>
        </w:tc>
      </w:tr>
      <w:tr w14:paraId="4090D4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E0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石油、煤炭及其他燃料加工业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02FE2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20.4</w:t>
            </w:r>
          </w:p>
        </w:tc>
      </w:tr>
      <w:tr w14:paraId="681896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CC20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非金属矿物制品业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0375EB3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21.5</w:t>
            </w:r>
          </w:p>
        </w:tc>
      </w:tr>
      <w:tr w14:paraId="19C1A9B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5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电力、热力生产和供应业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BC29E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-0.5</w:t>
            </w:r>
          </w:p>
        </w:tc>
      </w:tr>
      <w:tr w14:paraId="14FA148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675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电气机械和器材制造业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61105BC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-21.4</w:t>
            </w:r>
          </w:p>
        </w:tc>
      </w:tr>
      <w:tr w14:paraId="14E5AC9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5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石油和天然气开采业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48429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4.0</w:t>
            </w:r>
          </w:p>
        </w:tc>
      </w:tr>
      <w:tr w14:paraId="29AD992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C04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开采专业及辅助性活动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4FBAA88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-24.9</w:t>
            </w:r>
          </w:p>
        </w:tc>
      </w:tr>
      <w:tr w14:paraId="1C79450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E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纺织服装业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7A524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15.4</w:t>
            </w:r>
          </w:p>
        </w:tc>
      </w:tr>
      <w:tr w14:paraId="58C4697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C3E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A4923D5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41.7</w:t>
            </w:r>
          </w:p>
        </w:tc>
      </w:tr>
      <w:tr w14:paraId="4061BE3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4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装备制造产业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D5451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-2.9</w:t>
            </w:r>
          </w:p>
        </w:tc>
      </w:tr>
      <w:tr w14:paraId="474B0B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8C6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高耗能产业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2F7F768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21.1</w:t>
            </w:r>
          </w:p>
        </w:tc>
      </w:tr>
      <w:tr w14:paraId="316E0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15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20"/>
              </w:rPr>
              <w:t>二、</w:t>
            </w:r>
            <w:r>
              <w:rPr>
                <w:rFonts w:hAnsi="宋体"/>
                <w:b/>
                <w:bCs/>
                <w:sz w:val="20"/>
              </w:rPr>
              <w:t>规模以上工业总产值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939D1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9.1</w:t>
            </w:r>
          </w:p>
        </w:tc>
      </w:tr>
      <w:tr w14:paraId="2B5F51B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1D7B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工业产销率（%）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5427EA9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90.43</w:t>
            </w:r>
          </w:p>
        </w:tc>
      </w:tr>
      <w:tr w14:paraId="7ECDD08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4E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工业销售产值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9C9DF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17.1</w:t>
            </w:r>
          </w:p>
        </w:tc>
      </w:tr>
      <w:tr w14:paraId="571259C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8039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#出口交货值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118C060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6.7</w:t>
            </w:r>
          </w:p>
        </w:tc>
      </w:tr>
      <w:tr w14:paraId="71552DD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0E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三、工业经济效益（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1-2月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9C6D2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2CD544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AE0C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pict>
                <v:shape id="1042" o:spid="_x0000_s1027" o:spt="75" type="#_x0000_t75" style="position:absolute;left:0pt;margin-left:0pt;margin-top:0pt;height:0.85pt;width:203.25pt;z-index:251665408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7" embosscolor="#FFFFFF" o:title=""/>
                  <o:lock v:ext="edit" aspectratio="t"/>
                </v:shape>
                <o:OLEObject Type="Embed" ProgID="Excel.Sheet.8" ShapeID="1042" DrawAspect="Content" ObjectID="_1468075725" r:id="rId6">
                  <o:LockedField>false</o:LockedField>
                </o:OLEObject>
              </w:pic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6" name="图表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表_2_SpCnt_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7" name="图表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表_2_SpCnt_4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8" name="图表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表_2_SpCnt_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9" name="图表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表_2_SpCnt_6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" name="图表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表_2_SpCnt_7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营业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收入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B281AE1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</w:tr>
      <w:tr w14:paraId="53092F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E1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营业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成本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FD50B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7.7</w:t>
            </w:r>
          </w:p>
        </w:tc>
      </w:tr>
      <w:tr w14:paraId="14336CE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382" w:type="dxa"/>
            <w:tcBorders>
              <w:top w:val="nil"/>
              <w:bottom w:val="single" w:color="auto" w:sz="1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E9C5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1444" w:type="dxa"/>
            <w:tcBorders>
              <w:top w:val="nil"/>
              <w:bottom w:val="single" w:color="auto" w:sz="1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BCA2C87">
            <w:pPr>
              <w:widowControl/>
              <w:spacing w:line="200" w:lineRule="exact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-54.1</w:t>
            </w:r>
          </w:p>
        </w:tc>
      </w:tr>
    </w:tbl>
    <w:p w14:paraId="059D5D16">
      <w:pPr>
        <w:shd w:val="clear" w:color="auto" w:fill="E6FAF0"/>
        <w:overflowPunct w:val="0"/>
        <w:spacing w:line="370" w:lineRule="exact"/>
        <w:ind w:right="-218" w:rightChars="-104"/>
        <w:rPr>
          <w:rFonts w:hint="eastAsia" w:ascii="黑体" w:hAnsi="黑体" w:eastAsia="黑体" w:cs="黑体"/>
          <w:b/>
          <w:bCs/>
          <w:w w:val="98"/>
          <w:sz w:val="28"/>
          <w:szCs w:val="28"/>
          <w:highlight w:val="green"/>
        </w:rPr>
      </w:pPr>
      <w:r>
        <w:rPr>
          <w:rFonts w:hint="eastAsia" w:ascii="黑体" w:hAnsi="黑体" w:eastAsia="黑体" w:cs="黑体"/>
          <w:b/>
          <w:bCs/>
          <w:w w:val="98"/>
          <w:sz w:val="28"/>
          <w:szCs w:val="28"/>
          <w:highlight w:val="green"/>
        </w:rPr>
        <w:br w:type="page"/>
      </w:r>
    </w:p>
    <w:p w14:paraId="31943616">
      <w:pPr>
        <w:shd w:val="clear" w:fill="FFE37E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固定资产投资    房地产</w:t>
      </w:r>
    </w:p>
    <w:tbl>
      <w:tblPr>
        <w:tblStyle w:val="5"/>
        <w:tblW w:w="4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7"/>
        <w:gridCol w:w="1680"/>
      </w:tblGrid>
      <w:tr w14:paraId="7D5E6305">
        <w:trPr>
          <w:trHeight w:val="460" w:hRule="atLeast"/>
        </w:trPr>
        <w:tc>
          <w:tcPr>
            <w:tcW w:w="3187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A8D3A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指  标（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1-</w:t>
            </w:r>
            <w:r>
              <w:rPr>
                <w:rFonts w:hint="eastAsia" w:hAnsi="宋体"/>
                <w:b/>
                <w:bCs/>
                <w:sz w:val="20"/>
                <w:lang w:val="en-US" w:eastAsia="zh-CN"/>
              </w:rPr>
              <w:t>3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月</w:t>
            </w:r>
            <w:r>
              <w:rPr>
                <w:rFonts w:hint="eastAsia" w:hAnsi="宋体"/>
                <w:b/>
                <w:bCs/>
                <w:sz w:val="20"/>
              </w:rPr>
              <w:t>）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84BFB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潜江</w:t>
            </w:r>
          </w:p>
        </w:tc>
      </w:tr>
      <w:tr w14:paraId="64BDD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1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56835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CDF30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增速</w:t>
            </w:r>
          </w:p>
          <w:p w14:paraId="1B53CFC4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(%)</w:t>
            </w:r>
          </w:p>
        </w:tc>
      </w:tr>
      <w:tr w14:paraId="2A9C2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18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57E9F60">
            <w:pPr>
              <w:widowControl/>
              <w:spacing w:line="300" w:lineRule="exact"/>
              <w:jc w:val="left"/>
              <w:textAlignment w:val="center"/>
              <w:rPr>
                <w:rFonts w:hint="eastAsia" w:ascii="微软雅黑 Light" w:hAnsi="微软雅黑 Light" w:cs="微软雅黑 Light"/>
                <w:b/>
                <w:sz w:val="15"/>
                <w:szCs w:val="15"/>
              </w:rPr>
            </w:pPr>
            <w:r>
              <w:rPr>
                <w:rFonts w:hint="eastAsia" w:hAnsi="宋体"/>
                <w:b/>
                <w:bCs/>
                <w:sz w:val="20"/>
              </w:rPr>
              <w:t>一、固定资产投资（亿元）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B85D378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7.0</w:t>
            </w:r>
          </w:p>
        </w:tc>
      </w:tr>
      <w:tr w14:paraId="61254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5BB18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#第一产业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ECACC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26.4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14:paraId="1D015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BA8BB42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80ED61A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12.4</w:t>
            </w:r>
          </w:p>
        </w:tc>
      </w:tr>
      <w:tr w14:paraId="71B25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EEF16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#工业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25C6D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12.4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14:paraId="12C21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5343D5F">
            <w:pPr>
              <w:widowControl/>
              <w:spacing w:line="300" w:lineRule="exact"/>
              <w:ind w:firstLine="540" w:firstLineChars="30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91CAA7D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-3.2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14:paraId="02200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E63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制造业投资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A5EDD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0.9</w:t>
            </w:r>
          </w:p>
        </w:tc>
      </w:tr>
      <w:tr w14:paraId="3926D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C002D49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基础设施投资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21EA911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13.9</w:t>
            </w:r>
          </w:p>
        </w:tc>
      </w:tr>
      <w:tr w14:paraId="0D3E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0B03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房地产开发投资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867E0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5.6</w:t>
            </w:r>
          </w:p>
        </w:tc>
      </w:tr>
      <w:tr w14:paraId="3CCBC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0547DF2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二、项目建设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3C05BD1">
            <w:pPr>
              <w:jc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2170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4CFBE">
            <w:pPr>
              <w:widowControl/>
              <w:spacing w:line="300" w:lineRule="exact"/>
              <w:ind w:firstLine="540" w:firstLineChars="30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施工项目数（个）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14291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-14.2</w:t>
            </w:r>
          </w:p>
        </w:tc>
      </w:tr>
      <w:tr w14:paraId="3970D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D019EA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#新开工项目数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9C1D091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64.7</w:t>
            </w:r>
          </w:p>
        </w:tc>
      </w:tr>
      <w:tr w14:paraId="3ABCD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620F8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三、商品房建设与销售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777F3">
            <w:pPr>
              <w:jc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7A39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8FB901A">
            <w:pPr>
              <w:widowControl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月末商品房施工面积（万平方米）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CED0BA8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-15.4 </w:t>
            </w:r>
          </w:p>
        </w:tc>
      </w:tr>
      <w:tr w14:paraId="048B7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F3E8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#住宅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034E1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-3.6 </w:t>
            </w:r>
          </w:p>
        </w:tc>
      </w:tr>
      <w:tr w14:paraId="58163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29E24D5">
            <w:pPr>
              <w:widowControl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商品房竣工面积（万平方米）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2BFEBD8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14:paraId="292BB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6A438">
            <w:pPr>
              <w:widowControl/>
              <w:spacing w:line="300" w:lineRule="exact"/>
              <w:ind w:firstLine="540" w:firstLineChars="30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#住宅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C0B6D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14:paraId="07DF9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CC02C9C">
            <w:pPr>
              <w:widowControl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商品房销售面积（万平方米）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3E8B85B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5.3 </w:t>
            </w:r>
          </w:p>
        </w:tc>
      </w:tr>
      <w:tr w14:paraId="7262F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5D63E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#住宅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A1AF5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27.7 </w:t>
            </w:r>
          </w:p>
        </w:tc>
      </w:tr>
      <w:tr w14:paraId="52312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1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81590DE">
            <w:pPr>
              <w:widowControl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月末商品房待售面积（万平方米）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F4DB7D1">
            <w:pPr>
              <w:widowControl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-24.4 </w:t>
            </w:r>
          </w:p>
        </w:tc>
      </w:tr>
      <w:tr w14:paraId="0755B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18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14B9F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#住宅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0B0D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-26.1 </w:t>
            </w:r>
          </w:p>
        </w:tc>
      </w:tr>
    </w:tbl>
    <w:p w14:paraId="656743A7">
      <w:pPr>
        <w:spacing w:line="280" w:lineRule="exact"/>
        <w:ind w:right="-157" w:rightChars="-75"/>
        <w:rPr>
          <w:rFonts w:hint="eastAsia" w:ascii="仿宋" w:hAnsi="仿宋" w:eastAsia="仿宋" w:cs="仿宋"/>
          <w:b/>
          <w:bCs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sz w:val="16"/>
          <w:szCs w:val="16"/>
        </w:rPr>
        <w:t>注：施工项目为本年在建项目，新开工项目为本年开工项目。</w:t>
      </w:r>
      <w:r>
        <w:rPr>
          <w:rFonts w:hint="eastAsia" w:ascii="仿宋" w:hAnsi="仿宋" w:eastAsia="仿宋" w:cs="仿宋"/>
          <w:b/>
          <w:bCs/>
          <w:spacing w:val="-6"/>
          <w:w w:val="90"/>
          <w:sz w:val="16"/>
          <w:szCs w:val="16"/>
        </w:rPr>
        <w:br w:type="page"/>
      </w:r>
    </w:p>
    <w:p w14:paraId="2DBCC56C">
      <w:pPr>
        <w:shd w:val="clear" w:fill="FFE37E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贸    易</w:t>
      </w:r>
    </w:p>
    <w:tbl>
      <w:tblPr>
        <w:tblStyle w:val="5"/>
        <w:tblW w:w="4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2"/>
        <w:gridCol w:w="1486"/>
      </w:tblGrid>
      <w:tr w14:paraId="53A75220">
        <w:trPr>
          <w:trHeight w:val="634" w:hRule="atLeast"/>
          <w:jc w:val="center"/>
        </w:trPr>
        <w:tc>
          <w:tcPr>
            <w:tcW w:w="326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2141D"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指  标（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1-</w:t>
            </w:r>
            <w:r>
              <w:rPr>
                <w:rFonts w:hint="eastAsia" w:hAnsi="宋体"/>
                <w:b/>
                <w:bCs/>
                <w:sz w:val="20"/>
                <w:lang w:val="en-US" w:eastAsia="zh-CN"/>
              </w:rPr>
              <w:t>3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月</w:t>
            </w:r>
            <w:r>
              <w:rPr>
                <w:rFonts w:hint="eastAsia" w:hAnsi="宋体"/>
                <w:b/>
                <w:bCs/>
                <w:sz w:val="20"/>
              </w:rPr>
              <w:t>）</w:t>
            </w:r>
          </w:p>
        </w:tc>
        <w:tc>
          <w:tcPr>
            <w:tcW w:w="14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41AB3"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  <w:szCs w:val="20"/>
              </w:rPr>
              <w:t>潜江</w:t>
            </w:r>
          </w:p>
        </w:tc>
      </w:tr>
      <w:tr w14:paraId="6EADE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2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A1ECB"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64167"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  <w:szCs w:val="20"/>
              </w:rPr>
              <w:t>增速(%)</w:t>
            </w:r>
          </w:p>
        </w:tc>
      </w:tr>
      <w:tr w14:paraId="461D9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2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1F768A2">
            <w:pPr>
              <w:widowControl/>
              <w:spacing w:line="240" w:lineRule="exact"/>
              <w:textAlignment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一、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社会消费品零售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额</w:t>
            </w:r>
          </w:p>
        </w:tc>
        <w:tc>
          <w:tcPr>
            <w:tcW w:w="148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AC424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8.2</w:t>
            </w:r>
          </w:p>
        </w:tc>
      </w:tr>
      <w:tr w14:paraId="4CC48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32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94A3F">
            <w:pPr>
              <w:widowControl/>
              <w:spacing w:line="240" w:lineRule="exact"/>
              <w:textAlignment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#限额以上</w:t>
            </w:r>
          </w:p>
        </w:tc>
        <w:tc>
          <w:tcPr>
            <w:tcW w:w="148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BF8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12.5</w:t>
            </w:r>
          </w:p>
        </w:tc>
      </w:tr>
      <w:tr w14:paraId="4CF43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2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A6D6BD3">
            <w:pPr>
              <w:widowControl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微软雅黑 Light" w:hAnsi="微软雅黑 Light" w:cs="微软雅黑 Light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限额以上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销售额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（营业额）</w:t>
            </w:r>
          </w:p>
        </w:tc>
        <w:tc>
          <w:tcPr>
            <w:tcW w:w="148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4776C5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569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2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7956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批发业销售额</w:t>
            </w:r>
          </w:p>
        </w:tc>
        <w:tc>
          <w:tcPr>
            <w:tcW w:w="148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EA2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-7.0</w:t>
            </w:r>
          </w:p>
        </w:tc>
      </w:tr>
      <w:tr w14:paraId="3AB93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2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2C1A1D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限上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零售业销售额</w:t>
            </w:r>
          </w:p>
        </w:tc>
        <w:tc>
          <w:tcPr>
            <w:tcW w:w="148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300DA8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13.4</w:t>
            </w:r>
          </w:p>
        </w:tc>
      </w:tr>
      <w:tr w14:paraId="574A2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2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5A13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限上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住宿业营业额</w:t>
            </w:r>
          </w:p>
        </w:tc>
        <w:tc>
          <w:tcPr>
            <w:tcW w:w="148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550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9.6</w:t>
            </w:r>
          </w:p>
        </w:tc>
      </w:tr>
      <w:tr w14:paraId="7A2991BA">
        <w:trPr>
          <w:trHeight w:val="543" w:hRule="atLeast"/>
          <w:jc w:val="center"/>
        </w:trPr>
        <w:tc>
          <w:tcPr>
            <w:tcW w:w="32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4C6541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餐饮业营业额</w:t>
            </w:r>
          </w:p>
        </w:tc>
        <w:tc>
          <w:tcPr>
            <w:tcW w:w="148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BF3AF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19.5</w:t>
            </w:r>
          </w:p>
        </w:tc>
      </w:tr>
      <w:tr w14:paraId="752A2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262" w:type="dxa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7000482">
            <w:pPr>
              <w:widowControl/>
              <w:spacing w:line="236" w:lineRule="exact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二、对外经济</w:t>
            </w:r>
          </w:p>
        </w:tc>
        <w:tc>
          <w:tcPr>
            <w:tcW w:w="1486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31683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DF66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262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F7A794F">
            <w:pPr>
              <w:widowControl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进出口总额</w:t>
            </w:r>
          </w:p>
        </w:tc>
        <w:tc>
          <w:tcPr>
            <w:tcW w:w="1486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DF10FA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-18.3</w:t>
            </w:r>
          </w:p>
        </w:tc>
      </w:tr>
      <w:tr w14:paraId="311FE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262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D68069">
            <w:pPr>
              <w:widowControl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#进口</w:t>
            </w:r>
          </w:p>
        </w:tc>
        <w:tc>
          <w:tcPr>
            <w:tcW w:w="1486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97D5A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-71.8</w:t>
            </w:r>
          </w:p>
        </w:tc>
      </w:tr>
      <w:tr w14:paraId="0D18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262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3EE1743">
            <w:pPr>
              <w:widowControl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出口</w:t>
            </w:r>
          </w:p>
        </w:tc>
        <w:tc>
          <w:tcPr>
            <w:tcW w:w="1486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F78E64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234.1</w:t>
            </w:r>
          </w:p>
        </w:tc>
      </w:tr>
      <w:tr w14:paraId="4B253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3262" w:type="dxa"/>
            <w:tcBorders>
              <w:top w:val="nil"/>
              <w:left w:val="nil"/>
              <w:bottom w:val="single" w:color="000000" w:sz="12" w:space="0"/>
              <w:right w:val="single" w:color="000000" w:sz="2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7C98A10"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实际使用外资（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1-2月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万美元）</w:t>
            </w:r>
          </w:p>
        </w:tc>
        <w:tc>
          <w:tcPr>
            <w:tcW w:w="1486" w:type="dxa"/>
            <w:tcBorders>
              <w:top w:val="nil"/>
              <w:left w:val="single" w:color="000000" w:sz="2" w:space="0"/>
              <w:bottom w:val="single" w:color="000000" w:sz="12" w:space="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B4BD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-100.0</w:t>
            </w:r>
          </w:p>
        </w:tc>
      </w:tr>
    </w:tbl>
    <w:p w14:paraId="5DBC3FBB">
      <w:pPr>
        <w:spacing w:line="280" w:lineRule="exact"/>
        <w:ind w:right="-157" w:rightChars="-75"/>
        <w:rPr>
          <w:rFonts w:hint="eastAsia" w:ascii="仿宋" w:hAnsi="仿宋" w:eastAsia="仿宋" w:cs="仿宋"/>
          <w:b/>
          <w:bCs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spacing w:val="-6"/>
          <w:w w:val="90"/>
          <w:sz w:val="16"/>
          <w:szCs w:val="16"/>
        </w:rPr>
        <w:br w:type="page"/>
      </w:r>
    </w:p>
    <w:p w14:paraId="2AAC6EF5">
      <w:pPr>
        <w:shd w:val="clear" w:fill="FFE37E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服  务  业</w:t>
      </w:r>
    </w:p>
    <w:tbl>
      <w:tblPr>
        <w:tblStyle w:val="5"/>
        <w:tblW w:w="4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055"/>
      </w:tblGrid>
      <w:tr w14:paraId="66BCE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765" w:type="dxa"/>
            <w:vMerge w:val="restart"/>
            <w:tcBorders>
              <w:top w:val="single" w:color="000000" w:sz="12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DF15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b/>
                <w:bCs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sz w:val="20"/>
                <w:lang w:val="en-US" w:eastAsia="zh-CN"/>
              </w:rPr>
              <w:t>1-2月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DB658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潜江</w:t>
            </w:r>
          </w:p>
        </w:tc>
      </w:tr>
      <w:tr w14:paraId="4D074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376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C808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810B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</w:rPr>
              <w:t>增速(%)</w:t>
            </w:r>
          </w:p>
        </w:tc>
      </w:tr>
      <w:tr w14:paraId="09217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3765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BF81CD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一、规上服务业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85A72A3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 w14:paraId="6FA1C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7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CA82B">
            <w:pPr>
              <w:widowControl/>
              <w:spacing w:line="240" w:lineRule="exact"/>
              <w:ind w:firstLine="200" w:firstLineChars="100"/>
              <w:textAlignment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规模以上服务业营业收入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4EC4B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9.5</w:t>
            </w:r>
          </w:p>
        </w:tc>
      </w:tr>
      <w:tr w14:paraId="6822C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7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6B5F7CD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二、交通运输业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1384A78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D188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765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4843D70">
            <w:pPr>
              <w:widowControl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公路运输</w:t>
            </w:r>
          </w:p>
        </w:tc>
        <w:tc>
          <w:tcPr>
            <w:tcW w:w="1055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73ADB18">
            <w:pPr>
              <w:widowControl/>
              <w:jc w:val="center"/>
              <w:textAlignment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  <w:tr w14:paraId="546BA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7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942BF7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货物周转量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29336EF">
            <w:pPr>
              <w:widowControl/>
              <w:jc w:val="center"/>
              <w:textAlignment w:val="center"/>
              <w:rPr>
                <w:rFonts w:hint="default" w:eastAsia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15.1</w:t>
            </w:r>
          </w:p>
        </w:tc>
      </w:tr>
      <w:tr w14:paraId="0B1F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7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F236F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旅客周转量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B2C393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3.2</w:t>
            </w:r>
          </w:p>
        </w:tc>
      </w:tr>
      <w:tr w14:paraId="55A7A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37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704DE5D">
            <w:pPr>
              <w:widowControl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水路运输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03D25A1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ACF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37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92047CD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货物周转量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EBB850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57.6</w:t>
            </w:r>
          </w:p>
        </w:tc>
      </w:tr>
      <w:tr w14:paraId="58434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983A9B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旅客周转量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E422912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</w:tr>
    </w:tbl>
    <w:p w14:paraId="4EF8E494">
      <w:pPr>
        <w:rPr>
          <w:rFonts w:hint="eastAsia" w:ascii="黑体" w:hAnsi="黑体" w:eastAsia="黑体" w:cs="黑体"/>
          <w:b/>
          <w:bCs/>
          <w:w w:val="98"/>
          <w:sz w:val="28"/>
          <w:szCs w:val="28"/>
          <w:highlight w:val="green"/>
        </w:rPr>
      </w:pPr>
      <w:r>
        <w:rPr>
          <w:rFonts w:hint="eastAsia" w:ascii="黑体" w:hAnsi="黑体" w:eastAsia="黑体" w:cs="黑体"/>
          <w:b/>
          <w:bCs/>
          <w:w w:val="98"/>
          <w:sz w:val="28"/>
          <w:szCs w:val="28"/>
          <w:highlight w:val="green"/>
        </w:rPr>
        <w:br w:type="page"/>
      </w:r>
    </w:p>
    <w:p w14:paraId="24FD04EA">
      <w:pPr>
        <w:shd w:val="clear" w:fill="FFE37E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高新技术产业  文化产业</w:t>
      </w:r>
    </w:p>
    <w:tbl>
      <w:tblPr>
        <w:tblStyle w:val="5"/>
        <w:tblW w:w="47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1893"/>
      </w:tblGrid>
      <w:tr w14:paraId="0D698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880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D5C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指  标</w:t>
            </w:r>
          </w:p>
        </w:tc>
        <w:tc>
          <w:tcPr>
            <w:tcW w:w="18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5253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潜江</w:t>
            </w:r>
          </w:p>
        </w:tc>
      </w:tr>
      <w:tr w14:paraId="7F0EB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8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D83D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23FF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增速</w:t>
            </w:r>
          </w:p>
          <w:p w14:paraId="54EFDCA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hAnsi="宋体"/>
                <w:b/>
                <w:bCs/>
                <w:sz w:val="20"/>
              </w:rPr>
              <w:t>%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)</w:t>
            </w:r>
          </w:p>
        </w:tc>
      </w:tr>
      <w:tr w14:paraId="5FC01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3B5634C">
            <w:pPr>
              <w:widowControl/>
              <w:spacing w:line="236" w:lineRule="exact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int="eastAsia" w:hAnsi="宋体"/>
                <w:b/>
                <w:bCs/>
                <w:sz w:val="18"/>
                <w:szCs w:val="22"/>
              </w:rPr>
              <w:t>一、规上高新技术产业（</w:t>
            </w:r>
            <w:r>
              <w:rPr>
                <w:rFonts w:hint="eastAsia" w:hAnsi="宋体"/>
                <w:b/>
                <w:bCs/>
                <w:sz w:val="18"/>
                <w:szCs w:val="22"/>
                <w:lang w:val="en-US" w:eastAsia="zh-CN"/>
              </w:rPr>
              <w:t>2024年</w:t>
            </w:r>
            <w:r>
              <w:rPr>
                <w:rFonts w:hint="eastAsia" w:hAnsi="宋体"/>
                <w:b/>
                <w:bCs/>
                <w:sz w:val="18"/>
                <w:szCs w:val="22"/>
              </w:rPr>
              <w:t>）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7EA8C78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 w14:paraId="1F95A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F2586A">
            <w:pPr>
              <w:widowControl/>
              <w:spacing w:line="236" w:lineRule="exact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规上高新技术产业增加值</w:t>
            </w:r>
          </w:p>
        </w:tc>
        <w:tc>
          <w:tcPr>
            <w:tcW w:w="189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4ECA31D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5.0</w:t>
            </w:r>
          </w:p>
        </w:tc>
      </w:tr>
      <w:tr w14:paraId="0AD57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E7116E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2279657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5.8</w:t>
            </w:r>
          </w:p>
        </w:tc>
      </w:tr>
      <w:tr w14:paraId="77F84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38C914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1F2FF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-3.3</w:t>
            </w:r>
          </w:p>
        </w:tc>
      </w:tr>
      <w:tr w14:paraId="37A91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4A6134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服务业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D89CCC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9.4</w:t>
            </w:r>
          </w:p>
        </w:tc>
      </w:tr>
      <w:tr w14:paraId="7CEB9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221EBA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二、规上文化产业（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893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F2A3D73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</w:p>
        </w:tc>
      </w:tr>
      <w:tr w14:paraId="1E134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C261AA0">
            <w:pPr>
              <w:pStyle w:val="4"/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规上文化产业营业收入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F86813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</w:tr>
      <w:tr w14:paraId="674E5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E8D5FE1">
            <w:pPr>
              <w:widowControl/>
              <w:spacing w:line="288" w:lineRule="auto"/>
              <w:ind w:firstLine="400" w:firstLineChars="200"/>
              <w:textAlignment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#新闻信息服务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E8D4A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14.8 </w:t>
            </w:r>
          </w:p>
        </w:tc>
      </w:tr>
      <w:tr w14:paraId="6D649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68CED27">
            <w:pPr>
              <w:widowControl/>
              <w:spacing w:line="288" w:lineRule="auto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内容创作生产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8545AE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-50.0 </w:t>
            </w:r>
          </w:p>
        </w:tc>
      </w:tr>
      <w:tr w14:paraId="684B2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03AEEE6">
            <w:pPr>
              <w:pStyle w:val="4"/>
              <w:ind w:firstLine="400" w:firstLineChars="200"/>
              <w:jc w:val="both"/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创意设计服务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930C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17.6 </w:t>
            </w:r>
          </w:p>
        </w:tc>
      </w:tr>
      <w:tr w14:paraId="131E1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D83FF3A">
            <w:pPr>
              <w:widowControl/>
              <w:spacing w:line="288" w:lineRule="auto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文化传播渠道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8BDAA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6.1 </w:t>
            </w:r>
          </w:p>
        </w:tc>
      </w:tr>
      <w:tr w14:paraId="43D74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3D5DEF8">
            <w:pPr>
              <w:widowControl/>
              <w:spacing w:line="288" w:lineRule="auto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文化投资运营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560C90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 w14:paraId="026B3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F6474F9">
            <w:pPr>
              <w:widowControl/>
              <w:spacing w:line="288" w:lineRule="auto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文化娱乐休闲服务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0CB8B8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92.4 </w:t>
            </w:r>
          </w:p>
        </w:tc>
      </w:tr>
      <w:tr w14:paraId="75698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765F90">
            <w:pPr>
              <w:widowControl/>
              <w:spacing w:line="288" w:lineRule="auto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文化辅助生产和中介服务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BBD14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7.6 </w:t>
            </w:r>
          </w:p>
        </w:tc>
      </w:tr>
      <w:tr w14:paraId="2D8D6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62CDF42">
            <w:pPr>
              <w:pStyle w:val="4"/>
              <w:ind w:firstLine="400" w:firstLineChars="200"/>
              <w:jc w:val="both"/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文化装备生产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A365080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 w14:paraId="429C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8BB073">
            <w:pPr>
              <w:pStyle w:val="4"/>
              <w:ind w:firstLine="400" w:firstLineChars="200"/>
              <w:jc w:val="both"/>
              <w:rPr>
                <w:b/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文化消费终端生产</w:t>
            </w:r>
          </w:p>
        </w:tc>
        <w:tc>
          <w:tcPr>
            <w:tcW w:w="1893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D71751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7.4 </w:t>
            </w:r>
          </w:p>
        </w:tc>
      </w:tr>
    </w:tbl>
    <w:p w14:paraId="2F7C58C6">
      <w:pPr>
        <w:rPr>
          <w:rFonts w:hint="eastAsia" w:ascii="黑体" w:hAnsi="黑体" w:eastAsia="黑体" w:cs="黑体"/>
          <w:b/>
          <w:bCs/>
          <w:w w:val="98"/>
          <w:sz w:val="28"/>
          <w:szCs w:val="28"/>
          <w:highlight w:val="green"/>
        </w:rPr>
      </w:pPr>
      <w:r>
        <w:rPr>
          <w:rFonts w:hint="eastAsia" w:ascii="黑体" w:hAnsi="黑体" w:eastAsia="黑体" w:cs="黑体"/>
          <w:b/>
          <w:bCs/>
          <w:w w:val="98"/>
          <w:sz w:val="28"/>
          <w:szCs w:val="28"/>
          <w:highlight w:val="green"/>
        </w:rPr>
        <w:br w:type="page"/>
      </w:r>
    </w:p>
    <w:p w14:paraId="0DB96076">
      <w:pPr>
        <w:shd w:val="clear" w:fill="FFE37E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全社会用电量</w:t>
      </w:r>
    </w:p>
    <w:tbl>
      <w:tblPr>
        <w:tblStyle w:val="5"/>
        <w:tblW w:w="481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6"/>
        <w:gridCol w:w="1541"/>
      </w:tblGrid>
      <w:tr w14:paraId="19089B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3276" w:type="dxa"/>
            <w:vMerge w:val="restart"/>
            <w:tcBorders>
              <w:bottom w:val="single" w:color="000000" w:sz="8" w:space="0"/>
              <w:right w:val="single" w:color="auto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A8F31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指</w:t>
            </w:r>
            <w:r>
              <w:rPr>
                <w:rFonts w:hint="eastAsia" w:hAnsi="宋体"/>
                <w:b/>
                <w:bCs/>
                <w:sz w:val="20"/>
              </w:rPr>
              <w:t xml:space="preserve">  </w:t>
            </w:r>
            <w:r>
              <w:rPr>
                <w:rFonts w:hAnsi="宋体"/>
                <w:b/>
                <w:bCs/>
                <w:sz w:val="20"/>
              </w:rPr>
              <w:t>标</w:t>
            </w:r>
            <w:r>
              <w:rPr>
                <w:rFonts w:hint="eastAsia" w:hAnsi="宋体"/>
                <w:b/>
                <w:bCs/>
                <w:sz w:val="20"/>
              </w:rPr>
              <w:t>（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1-</w:t>
            </w:r>
            <w:r>
              <w:rPr>
                <w:rFonts w:hint="eastAsia" w:hAnsi="宋体"/>
                <w:b/>
                <w:bCs/>
                <w:sz w:val="20"/>
                <w:lang w:val="en-US" w:eastAsia="zh-CN"/>
              </w:rPr>
              <w:t>3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月</w:t>
            </w:r>
            <w:r>
              <w:rPr>
                <w:rFonts w:hint="eastAsia" w:hAnsi="宋体"/>
                <w:b/>
                <w:bCs/>
                <w:sz w:val="20"/>
              </w:rPr>
              <w:t>）</w:t>
            </w:r>
          </w:p>
        </w:tc>
        <w:tc>
          <w:tcPr>
            <w:tcW w:w="1541" w:type="dxa"/>
            <w:tcBorders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76422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潜江</w:t>
            </w:r>
          </w:p>
        </w:tc>
      </w:tr>
      <w:tr w14:paraId="3231FE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276" w:type="dxa"/>
            <w:vMerge w:val="continue"/>
            <w:tcBorders>
              <w:top w:val="single" w:color="000000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F2BF2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</w:p>
        </w:tc>
        <w:tc>
          <w:tcPr>
            <w:tcW w:w="1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C7B02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增速</w:t>
            </w:r>
            <w:r>
              <w:rPr>
                <w:rFonts w:hint="eastAsia" w:hAnsi="宋体"/>
                <w:b/>
                <w:bCs/>
                <w:sz w:val="20"/>
              </w:rPr>
              <w:t>(</w:t>
            </w:r>
            <w:r>
              <w:rPr>
                <w:rFonts w:hAnsi="宋体"/>
                <w:b/>
                <w:bCs/>
                <w:sz w:val="20"/>
              </w:rPr>
              <w:t>%)</w:t>
            </w:r>
          </w:p>
        </w:tc>
      </w:tr>
      <w:tr w14:paraId="5548EC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single" w:color="auto" w:sz="2" w:space="0"/>
              <w:bottom w:val="nil"/>
              <w:right w:val="single" w:color="auto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8CD8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全社会用电量</w:t>
            </w:r>
          </w:p>
        </w:tc>
        <w:tc>
          <w:tcPr>
            <w:tcW w:w="1541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58EC25C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-1.0</w:t>
            </w:r>
          </w:p>
        </w:tc>
      </w:tr>
      <w:tr w14:paraId="37B67F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5C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center"/>
              <w:outlineLvl w:val="9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一产业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7DA12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27.6</w:t>
            </w:r>
          </w:p>
        </w:tc>
      </w:tr>
      <w:tr w14:paraId="4DBF61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DEFB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center"/>
              <w:outlineLvl w:val="9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二产业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2FC5002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-1.3</w:t>
            </w:r>
          </w:p>
        </w:tc>
      </w:tr>
      <w:tr w14:paraId="23C35C9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49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center"/>
              <w:outlineLvl w:val="9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 #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工业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1D6C2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-1.2</w:t>
            </w:r>
          </w:p>
        </w:tc>
      </w:tr>
      <w:tr w14:paraId="509659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E30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0" w:rightChars="0" w:firstLine="200" w:firstLineChars="100"/>
              <w:jc w:val="left"/>
              <w:textAlignment w:val="center"/>
              <w:outlineLvl w:val="9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#农副食品加工业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D4D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4.4</w:t>
            </w:r>
          </w:p>
        </w:tc>
      </w:tr>
      <w:tr w14:paraId="2EFC47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A1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cs="宋体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6A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1.9</w:t>
            </w:r>
          </w:p>
        </w:tc>
      </w:tr>
      <w:tr w14:paraId="4B85064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D6E3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cs="宋体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766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7.7</w:t>
            </w:r>
          </w:p>
        </w:tc>
      </w:tr>
      <w:tr w14:paraId="5BE7AA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806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cs="宋体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2D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-2.0</w:t>
            </w:r>
          </w:p>
        </w:tc>
      </w:tr>
      <w:tr w14:paraId="073FCD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15F5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cs="宋体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1EB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-39.6</w:t>
            </w:r>
          </w:p>
        </w:tc>
      </w:tr>
      <w:tr w14:paraId="5AF784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4F6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cs="宋体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51D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-49.7</w:t>
            </w:r>
          </w:p>
        </w:tc>
      </w:tr>
      <w:tr w14:paraId="37A85D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E6E8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cs="宋体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石油和天然气开采业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C7E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-22.8</w:t>
            </w:r>
          </w:p>
        </w:tc>
      </w:tr>
      <w:tr w14:paraId="36B05C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779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cs="宋体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开采专业及辅助性活动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8EB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 w14:paraId="5A84186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6DC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cs="宋体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纺织服装业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8D0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15.1</w:t>
            </w:r>
          </w:p>
        </w:tc>
      </w:tr>
      <w:tr w14:paraId="568904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7E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5B1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59.3</w:t>
            </w:r>
          </w:p>
        </w:tc>
      </w:tr>
      <w:tr w14:paraId="08DA62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5509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0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装备制造产业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CE0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36.8</w:t>
            </w:r>
          </w:p>
        </w:tc>
      </w:tr>
      <w:tr w14:paraId="0C5044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27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00" w:firstLineChars="10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高耗能产业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877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2.7</w:t>
            </w:r>
          </w:p>
        </w:tc>
      </w:tr>
      <w:tr w14:paraId="5D817E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nil"/>
              <w:right w:val="single" w:color="auto" w:sz="2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2E5C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center"/>
              <w:outlineLvl w:val="9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三产业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A2A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6.6</w:t>
            </w:r>
          </w:p>
        </w:tc>
      </w:tr>
      <w:tr w14:paraId="1F01BF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276" w:type="dxa"/>
            <w:tcBorders>
              <w:top w:val="nil"/>
              <w:bottom w:val="single" w:color="auto" w:sz="12" w:space="0"/>
              <w:right w:val="single" w:color="auto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D0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center"/>
              <w:outlineLvl w:val="9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城乡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居民生活用电量</w:t>
            </w:r>
          </w:p>
        </w:tc>
        <w:tc>
          <w:tcPr>
            <w:tcW w:w="1541" w:type="dxa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4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-6.9</w:t>
            </w:r>
          </w:p>
        </w:tc>
      </w:tr>
    </w:tbl>
    <w:p w14:paraId="11BAAD79">
      <w:pPr>
        <w:shd w:val="clear" w:color="auto" w:fill="E6FAF0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w w:val="98"/>
          <w:sz w:val="28"/>
          <w:szCs w:val="28"/>
          <w:highlight w:val="green"/>
        </w:rPr>
      </w:pPr>
      <w:r>
        <w:rPr>
          <w:rFonts w:hint="eastAsia" w:ascii="黑体" w:hAnsi="黑体" w:eastAsia="黑体" w:cs="黑体"/>
          <w:b/>
          <w:bCs/>
          <w:w w:val="98"/>
          <w:sz w:val="28"/>
          <w:szCs w:val="28"/>
          <w:highlight w:val="green"/>
        </w:rPr>
        <w:br w:type="page"/>
      </w:r>
    </w:p>
    <w:p w14:paraId="647F2D9A">
      <w:pPr>
        <w:shd w:val="clear" w:fill="FFE37E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财  政  收  支</w:t>
      </w:r>
    </w:p>
    <w:tbl>
      <w:tblPr>
        <w:tblStyle w:val="5"/>
        <w:tblW w:w="4761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9"/>
        <w:gridCol w:w="1672"/>
      </w:tblGrid>
      <w:tr w14:paraId="2063A2AD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089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6ED5D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</w:rPr>
              <w:t>指</w:t>
            </w:r>
            <w:r>
              <w:rPr>
                <w:rFonts w:hint="eastAsia" w:hAnsi="宋体"/>
                <w:b/>
                <w:bCs/>
                <w:sz w:val="20"/>
              </w:rPr>
              <w:t xml:space="preserve">  </w:t>
            </w:r>
            <w:r>
              <w:rPr>
                <w:rFonts w:hAnsi="宋体"/>
                <w:b/>
                <w:bCs/>
                <w:sz w:val="20"/>
              </w:rPr>
              <w:t>标</w:t>
            </w:r>
            <w:r>
              <w:rPr>
                <w:rFonts w:hint="eastAsia" w:hAnsi="宋体"/>
                <w:b/>
                <w:bCs/>
                <w:sz w:val="20"/>
              </w:rPr>
              <w:t>（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1-</w:t>
            </w:r>
            <w:r>
              <w:rPr>
                <w:rFonts w:hint="eastAsia" w:hAnsi="宋体"/>
                <w:b/>
                <w:bCs/>
                <w:sz w:val="20"/>
                <w:lang w:val="en-US" w:eastAsia="zh-CN"/>
              </w:rPr>
              <w:t>3</w:t>
            </w:r>
            <w:r>
              <w:rPr>
                <w:rFonts w:hint="eastAsia" w:hAnsi="宋体"/>
                <w:b/>
                <w:bCs/>
                <w:sz w:val="20"/>
                <w:lang w:eastAsia="zh-CN"/>
              </w:rPr>
              <w:t>月</w:t>
            </w:r>
            <w:r>
              <w:rPr>
                <w:rFonts w:hint="eastAsia" w:hAnsi="宋体"/>
                <w:b/>
                <w:bCs/>
                <w:sz w:val="20"/>
              </w:rPr>
              <w:t>）</w:t>
            </w:r>
          </w:p>
        </w:tc>
        <w:tc>
          <w:tcPr>
            <w:tcW w:w="16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A6670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  <w:szCs w:val="20"/>
              </w:rPr>
              <w:t>潜江</w:t>
            </w:r>
          </w:p>
        </w:tc>
      </w:tr>
      <w:tr w14:paraId="4C95C1D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308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DCC78">
            <w:pPr>
              <w:widowControl/>
              <w:spacing w:line="236" w:lineRule="exact"/>
              <w:jc w:val="center"/>
              <w:textAlignment w:val="center"/>
              <w:rPr>
                <w:rFonts w:hint="eastAsia" w:hAnsi="宋体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F3D09">
            <w:pPr>
              <w:widowControl/>
              <w:spacing w:line="236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增速(</w:t>
            </w:r>
            <w:r>
              <w:rPr>
                <w:rFonts w:hAnsi="宋体"/>
                <w:b/>
                <w:bCs/>
                <w:sz w:val="20"/>
              </w:rPr>
              <w:t>%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)</w:t>
            </w:r>
          </w:p>
        </w:tc>
      </w:tr>
      <w:tr w14:paraId="1892456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089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E8EC249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地方财政总收入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9A2F99C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11.2</w:t>
            </w:r>
          </w:p>
        </w:tc>
      </w:tr>
      <w:tr w14:paraId="4BDDBEA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089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2EE5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#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地方一般公共预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14F31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11.1</w:t>
            </w:r>
          </w:p>
        </w:tc>
      </w:tr>
      <w:tr w14:paraId="64F21385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89" w:type="dxa"/>
            <w:tcBorders>
              <w:top w:val="nil"/>
              <w:bottom w:val="nil"/>
              <w:right w:val="single" w:color="000000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F4B048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#税收收入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3CF5417A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6.8</w:t>
            </w:r>
          </w:p>
        </w:tc>
      </w:tr>
      <w:tr w14:paraId="3E8C4613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089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313B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非税收收入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43DF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21.9</w:t>
            </w:r>
          </w:p>
        </w:tc>
      </w:tr>
      <w:tr w14:paraId="120316D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089" w:type="dxa"/>
            <w:tcBorders>
              <w:top w:val="nil"/>
              <w:bottom w:val="nil"/>
              <w:right w:val="single" w:color="000000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28E4E5BC">
            <w:pPr>
              <w:widowControl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财政支出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E3E8321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</w:tr>
      <w:tr w14:paraId="1244D82B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089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300B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#一般公共服务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C55F2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-42.1</w:t>
            </w:r>
          </w:p>
        </w:tc>
      </w:tr>
      <w:tr w14:paraId="1903CBDD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089" w:type="dxa"/>
            <w:tcBorders>
              <w:top w:val="nil"/>
              <w:bottom w:val="nil"/>
              <w:right w:val="single" w:color="000000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F36E42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公共安全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E2E2CA2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10.1</w:t>
            </w:r>
          </w:p>
        </w:tc>
      </w:tr>
      <w:tr w14:paraId="182402CB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3089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8633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教育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EBCA3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25.0</w:t>
            </w:r>
          </w:p>
        </w:tc>
      </w:tr>
      <w:tr w14:paraId="3D902039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89" w:type="dxa"/>
            <w:tcBorders>
              <w:top w:val="nil"/>
              <w:bottom w:val="nil"/>
              <w:right w:val="single" w:color="000000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07E344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科学技术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33563FE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106.7</w:t>
            </w:r>
          </w:p>
        </w:tc>
      </w:tr>
      <w:tr w14:paraId="55396430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089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5055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社会保障与就业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3677E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5.7</w:t>
            </w:r>
          </w:p>
        </w:tc>
      </w:tr>
      <w:tr w14:paraId="768879D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089" w:type="dxa"/>
            <w:tcBorders>
              <w:top w:val="nil"/>
              <w:bottom w:val="nil"/>
              <w:right w:val="single" w:color="000000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4C85430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卫生健康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6BA176BC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5.4</w:t>
            </w:r>
          </w:p>
        </w:tc>
      </w:tr>
      <w:tr w14:paraId="149BABEA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089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1007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节能环保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F9A18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-44.9</w:t>
            </w:r>
          </w:p>
        </w:tc>
      </w:tr>
      <w:tr w14:paraId="53CDDAF9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089" w:type="dxa"/>
            <w:tcBorders>
              <w:top w:val="nil"/>
              <w:bottom w:val="nil"/>
              <w:right w:val="single" w:color="000000" w:sz="4" w:space="0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78AA40E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城乡社区事务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nil"/>
            </w:tcBorders>
            <w:shd w:val="clear" w:color="auto" w:fill="FFE37E"/>
            <w:tcMar>
              <w:top w:w="15" w:type="dxa"/>
              <w:left w:w="15" w:type="dxa"/>
              <w:right w:w="15" w:type="dxa"/>
            </w:tcMar>
            <w:vAlign w:val="center"/>
          </w:tcPr>
          <w:p w14:paraId="08731C58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89.9</w:t>
            </w:r>
          </w:p>
        </w:tc>
      </w:tr>
      <w:tr w14:paraId="5AFA132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3089" w:type="dxa"/>
            <w:tcBorders>
              <w:top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568E0">
            <w:pPr>
              <w:widowControl/>
              <w:spacing w:line="240" w:lineRule="exact"/>
              <w:ind w:firstLine="200" w:firstLineChars="100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14BED"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8.4</w:t>
            </w:r>
          </w:p>
        </w:tc>
      </w:tr>
    </w:tbl>
    <w:p w14:paraId="20F995FD">
      <w:pPr>
        <w:overflowPunct w:val="0"/>
        <w:spacing w:before="31" w:beforeLines="10" w:line="160" w:lineRule="exact"/>
        <w:rPr>
          <w:rFonts w:hint="default" w:ascii="Calibri" w:hAnsi="Calibri" w:eastAsia="仿宋" w:cs="Calibri"/>
          <w:b/>
          <w:bCs/>
          <w:sz w:val="16"/>
          <w:szCs w:val="16"/>
          <w:lang w:val="en-US" w:eastAsia="zh-CN"/>
        </w:rPr>
      </w:pPr>
      <w:r>
        <w:rPr>
          <w:rFonts w:hint="eastAsia" w:ascii="Calibri" w:hAnsi="Calibri" w:eastAsia="仿宋" w:cs="Calibri"/>
          <w:b/>
          <w:bCs/>
          <w:sz w:val="16"/>
          <w:szCs w:val="16"/>
        </w:rPr>
        <w:t>注：</w:t>
      </w:r>
      <w:r>
        <w:rPr>
          <w:rFonts w:hint="eastAsia" w:ascii="Calibri" w:hAnsi="Calibri" w:eastAsia="仿宋" w:cs="Calibri"/>
          <w:b/>
          <w:bCs/>
          <w:sz w:val="16"/>
          <w:szCs w:val="16"/>
          <w:lang w:val="en-US" w:eastAsia="zh-CN"/>
        </w:rPr>
        <w:t>本表中数据均采用省财政厅反馈数据。</w:t>
      </w:r>
    </w:p>
    <w:p w14:paraId="4A478FB2">
      <w:pPr>
        <w:shd w:val="clear" w:color="auto" w:fill="E6FAF0"/>
        <w:overflowPunct w:val="0"/>
        <w:spacing w:line="370" w:lineRule="exact"/>
        <w:ind w:right="-218" w:rightChars="-104"/>
        <w:jc w:val="both"/>
        <w:rPr>
          <w:rFonts w:hint="eastAsia" w:ascii="黑体" w:hAnsi="黑体" w:eastAsia="黑体" w:cs="黑体"/>
          <w:b/>
          <w:bCs/>
          <w:w w:val="98"/>
          <w:sz w:val="28"/>
          <w:szCs w:val="28"/>
          <w:highlight w:val="green"/>
        </w:rPr>
      </w:pPr>
      <w:r>
        <w:rPr>
          <w:rFonts w:hint="eastAsia" w:ascii="黑体" w:hAnsi="黑体" w:eastAsia="黑体" w:cs="黑体"/>
          <w:b/>
          <w:bCs/>
          <w:w w:val="98"/>
          <w:sz w:val="28"/>
          <w:szCs w:val="28"/>
          <w:highlight w:val="green"/>
        </w:rPr>
        <w:br w:type="page"/>
      </w:r>
    </w:p>
    <w:p w14:paraId="7841370E">
      <w:pPr>
        <w:shd w:val="clear" w:fill="FFE37E"/>
        <w:overflowPunct w:val="0"/>
        <w:spacing w:line="370" w:lineRule="exact"/>
        <w:ind w:right="-218" w:rightChars="-104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市场主体发展</w:t>
      </w:r>
    </w:p>
    <w:tbl>
      <w:tblPr>
        <w:tblStyle w:val="5"/>
        <w:tblW w:w="482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765"/>
        <w:gridCol w:w="1333"/>
      </w:tblGrid>
      <w:tr w14:paraId="7984D1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2" w:type="dxa"/>
            <w:vMerge w:val="restart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A217">
            <w:pPr>
              <w:overflowPunct w:val="0"/>
              <w:spacing w:line="240" w:lineRule="auto"/>
              <w:jc w:val="center"/>
              <w:rPr>
                <w:rFonts w:hint="eastAsia" w:hAnsi="宋体"/>
                <w:b/>
                <w:bCs/>
                <w:sz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指  标</w:t>
            </w:r>
          </w:p>
          <w:p w14:paraId="4098D7C8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（</w:t>
            </w:r>
            <w:r>
              <w:rPr>
                <w:rFonts w:hint="eastAsia" w:hAnsi="宋体"/>
                <w:b/>
                <w:bCs/>
                <w:sz w:val="20"/>
                <w:lang w:val="en-US" w:eastAsia="zh-CN"/>
              </w:rPr>
              <w:t>2024.12.11-2025.3.14</w:t>
            </w:r>
            <w:r>
              <w:rPr>
                <w:rFonts w:hint="eastAsia" w:hAnsi="宋体"/>
                <w:b/>
                <w:bCs/>
                <w:sz w:val="20"/>
              </w:rPr>
              <w:t>）</w:t>
            </w:r>
          </w:p>
        </w:tc>
        <w:tc>
          <w:tcPr>
            <w:tcW w:w="76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99EF">
            <w:pPr>
              <w:overflowPunct w:val="0"/>
              <w:spacing w:line="1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33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15B7"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sz w:val="20"/>
              </w:rPr>
              <w:t>潜江</w:t>
            </w:r>
          </w:p>
        </w:tc>
      </w:tr>
      <w:tr w14:paraId="6174304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7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73D4">
            <w:pPr>
              <w:overflowPunct w:val="0"/>
              <w:spacing w:line="1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DA50">
            <w:pPr>
              <w:overflowPunct w:val="0"/>
              <w:spacing w:line="1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7B2A"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增速</w:t>
            </w:r>
          </w:p>
          <w:p w14:paraId="76150B54"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</w:t>
            </w:r>
            <w:r>
              <w:rPr>
                <w:rFonts w:hAnsi="宋体"/>
                <w:b/>
                <w:bCs/>
                <w:sz w:val="20"/>
              </w:rPr>
              <w:t>%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）</w:t>
            </w:r>
          </w:p>
        </w:tc>
      </w:tr>
      <w:tr w14:paraId="7FC5C4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22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0F63">
            <w:pPr>
              <w:overflowPunct w:val="0"/>
              <w:spacing w:line="27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各类市场主体总户数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955D">
            <w:pPr>
              <w:overflowPunct w:val="0"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FB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-0.1</w:t>
            </w:r>
          </w:p>
        </w:tc>
      </w:tr>
      <w:tr w14:paraId="624618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EF13">
            <w:pPr>
              <w:overflowPunct w:val="0"/>
              <w:spacing w:line="27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新发展户数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B965">
            <w:pPr>
              <w:overflowPunct w:val="0"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EF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12.6</w:t>
            </w:r>
          </w:p>
        </w:tc>
      </w:tr>
      <w:tr w14:paraId="0B76C50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47A1">
            <w:pPr>
              <w:overflowPunct w:val="0"/>
              <w:spacing w:line="270" w:lineRule="exact"/>
              <w:jc w:val="left"/>
              <w:textAlignment w:val="center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  <w:t>一、国有集体及其控股企业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4C5E">
            <w:pPr>
              <w:overflowPunct w:val="0"/>
              <w:spacing w:line="270" w:lineRule="exact"/>
              <w:jc w:val="left"/>
              <w:textAlignment w:val="center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358F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A9284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AADA">
            <w:pPr>
              <w:overflowPunct w:val="0"/>
              <w:spacing w:line="27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 xml:space="preserve">  企业总数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4CC1">
            <w:pPr>
              <w:overflowPunct w:val="0"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D2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4.3</w:t>
            </w:r>
          </w:p>
        </w:tc>
      </w:tr>
      <w:tr w14:paraId="4AF71B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AD40">
            <w:pPr>
              <w:overflowPunct w:val="0"/>
              <w:spacing w:line="27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 xml:space="preserve">  新登记数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8353">
            <w:pPr>
              <w:overflowPunct w:val="0"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7E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0.0</w:t>
            </w:r>
          </w:p>
        </w:tc>
      </w:tr>
      <w:tr w14:paraId="5EE012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5E35">
            <w:pPr>
              <w:overflowPunct w:val="0"/>
              <w:spacing w:line="270" w:lineRule="exact"/>
              <w:jc w:val="left"/>
              <w:textAlignment w:val="center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  <w:t>二、外商投资企业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5529">
            <w:pPr>
              <w:overflowPunct w:val="0"/>
              <w:spacing w:line="270" w:lineRule="exact"/>
              <w:jc w:val="left"/>
              <w:textAlignment w:val="center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E11B7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0D768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72ED">
            <w:pPr>
              <w:overflowPunct w:val="0"/>
              <w:spacing w:line="27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 xml:space="preserve">  企业总数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FC9F">
            <w:pPr>
              <w:overflowPunct w:val="0"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7B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8.4</w:t>
            </w:r>
          </w:p>
        </w:tc>
      </w:tr>
      <w:tr w14:paraId="2557A5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2F46">
            <w:pPr>
              <w:overflowPunct w:val="0"/>
              <w:spacing w:line="27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 xml:space="preserve">  新登记数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004F">
            <w:pPr>
              <w:overflowPunct w:val="0"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CB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0.0</w:t>
            </w:r>
          </w:p>
        </w:tc>
      </w:tr>
      <w:tr w14:paraId="5FEC23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EEC3">
            <w:pPr>
              <w:overflowPunct w:val="0"/>
              <w:spacing w:line="270" w:lineRule="exact"/>
              <w:jc w:val="left"/>
              <w:textAlignment w:val="center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  <w:t>三、私营企业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519F">
            <w:pPr>
              <w:overflowPunct w:val="0"/>
              <w:spacing w:line="270" w:lineRule="exact"/>
              <w:jc w:val="left"/>
              <w:textAlignment w:val="center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6EFA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AF0BA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7C5F">
            <w:pPr>
              <w:overflowPunct w:val="0"/>
              <w:spacing w:line="27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 xml:space="preserve">  企业总数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1AC2">
            <w:pPr>
              <w:overflowPunct w:val="0"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22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-13.1</w:t>
            </w:r>
          </w:p>
        </w:tc>
      </w:tr>
      <w:tr w14:paraId="1240AD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6D58">
            <w:pPr>
              <w:overflowPunct w:val="0"/>
              <w:spacing w:line="27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 xml:space="preserve">  新登记数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42B2">
            <w:pPr>
              <w:overflowPunct w:val="0"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89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64.3</w:t>
            </w:r>
          </w:p>
        </w:tc>
      </w:tr>
      <w:tr w14:paraId="6D1847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0134">
            <w:pPr>
              <w:overflowPunct w:val="0"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  <w:t>四、个体工商户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1DCC">
            <w:pPr>
              <w:overflowPunct w:val="0"/>
              <w:spacing w:line="270" w:lineRule="exact"/>
              <w:jc w:val="left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7C78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60C770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B97D">
            <w:pPr>
              <w:overflowPunct w:val="0"/>
              <w:spacing w:line="27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 xml:space="preserve">  个体工商户总数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705B">
            <w:pPr>
              <w:overflowPunct w:val="0"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49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 w14:paraId="133F3C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3E38">
            <w:pPr>
              <w:overflowPunct w:val="0"/>
              <w:spacing w:line="27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 xml:space="preserve">  新登记数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968C">
            <w:pPr>
              <w:overflowPunct w:val="0"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893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</w:tr>
      <w:tr w14:paraId="021A7C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A8FD">
            <w:pPr>
              <w:overflowPunct w:val="0"/>
              <w:spacing w:line="270" w:lineRule="exact"/>
              <w:jc w:val="left"/>
              <w:textAlignment w:val="center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  <w:t>五、农民专业合作社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553A">
            <w:pPr>
              <w:overflowPunct w:val="0"/>
              <w:spacing w:line="270" w:lineRule="exact"/>
              <w:jc w:val="left"/>
              <w:textAlignment w:val="center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792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97FD5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722" w:type="dxa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E6B1">
            <w:pPr>
              <w:overflowPunct w:val="0"/>
              <w:spacing w:line="27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 xml:space="preserve">  农民专业合作社总数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7861">
            <w:pPr>
              <w:overflowPunct w:val="0"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C19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3.0</w:t>
            </w:r>
          </w:p>
        </w:tc>
      </w:tr>
      <w:tr w14:paraId="2F10F8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22" w:type="dxa"/>
            <w:tcBorders>
              <w:top w:val="nil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CC35">
            <w:pPr>
              <w:overflowPunct w:val="0"/>
              <w:spacing w:line="27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 xml:space="preserve">  新登记数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C6A2">
            <w:pPr>
              <w:overflowPunct w:val="0"/>
              <w:spacing w:line="270" w:lineRule="exact"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</w:tcBorders>
            <w:shd w:val="clear" w:color="auto" w:fill="FFE37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425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71.4</w:t>
            </w:r>
          </w:p>
        </w:tc>
      </w:tr>
    </w:tbl>
    <w:p w14:paraId="4BFCBED9">
      <w:pPr>
        <w:rPr>
          <w:rFonts w:eastAsia="仿宋"/>
        </w:rPr>
      </w:pPr>
      <w:r>
        <w:rPr>
          <w:rFonts w:hint="eastAsia" w:eastAsia="仿宋"/>
        </w:rPr>
        <w:br w:type="page"/>
      </w:r>
    </w:p>
    <w:p w14:paraId="671FD5A0">
      <w:bookmarkStart w:id="1" w:name="_GoBack"/>
      <w:bookmarkEnd w:id="1"/>
    </w:p>
    <w:sectPr>
      <w:headerReference r:id="rId3" w:type="default"/>
      <w:footerReference r:id="rId4" w:type="default"/>
      <w:pgSz w:w="5954" w:h="10773"/>
      <w:pgMar w:top="851" w:right="567" w:bottom="851" w:left="567" w:header="567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03B4D">
    <w:pPr>
      <w:pStyle w:val="2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 w14:paraId="1D7952CC">
    <w:pPr>
      <w:pStyle w:val="2"/>
      <w:ind w:right="-218" w:firstLine="360"/>
    </w:pPr>
  </w:p>
  <w:p w14:paraId="42E5A20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8E72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20FE3"/>
    <w:rsid w:val="50A2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2025-04-30T01:12:00Z</dcterms:created>
  <dc:creator>徐渐欢</dc:creator>
  <cp:lastModifiedBy>徐渐欢</cp:lastModifiedBy>
  <dcterms:modified xsi:type="dcterms:W3CDTF">2025-04-30T01:18:38Z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1269F3FFBDC8414F9E40CE11EE4912FA_11</vt:lpwstr>
  </property>
</Properties>
</file>